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66C" w:rsidRPr="0071566C" w:rsidRDefault="0071566C" w:rsidP="0071566C">
      <w:pPr>
        <w:autoSpaceDE w:val="0"/>
        <w:autoSpaceDN w:val="0"/>
        <w:adjustRightInd w:val="0"/>
        <w:spacing w:after="0" w:line="240" w:lineRule="auto"/>
        <w:rPr>
          <w:rFonts w:ascii="Clan-Bold" w:hAnsi="Clan-Bold" w:cs="Clan-Bold"/>
          <w:b/>
          <w:bCs/>
          <w:color w:val="584842"/>
          <w:sz w:val="32"/>
          <w:szCs w:val="32"/>
          <w:lang w:eastAsia="en-GB"/>
        </w:rPr>
      </w:pPr>
      <w:bookmarkStart w:id="0" w:name="_GoBack"/>
      <w:bookmarkEnd w:id="0"/>
      <w:r w:rsidRPr="0071566C">
        <w:rPr>
          <w:rFonts w:ascii="Clan-Bold" w:hAnsi="Clan-Bold" w:cs="Clan-Bold"/>
          <w:b/>
          <w:bCs/>
          <w:color w:val="584842"/>
          <w:sz w:val="32"/>
          <w:szCs w:val="32"/>
          <w:lang w:eastAsia="en-GB"/>
        </w:rPr>
        <w:t>Annex C: Good Practice Guidance on Checking the Validity of Documentation</w:t>
      </w:r>
    </w:p>
    <w:p w:rsidR="0071566C" w:rsidRPr="0071566C" w:rsidRDefault="0071566C" w:rsidP="0071566C">
      <w:pPr>
        <w:autoSpaceDE w:val="0"/>
        <w:autoSpaceDN w:val="0"/>
        <w:adjustRightInd w:val="0"/>
        <w:spacing w:after="0" w:line="240" w:lineRule="auto"/>
        <w:rPr>
          <w:rFonts w:ascii="Clan-Bold" w:hAnsi="Clan-Bold" w:cs="Clan-Bold"/>
          <w:b/>
          <w:bCs/>
          <w:color w:val="584842"/>
          <w:sz w:val="32"/>
          <w:szCs w:val="32"/>
          <w:lang w:eastAsia="en-GB"/>
        </w:rPr>
      </w:pPr>
    </w:p>
    <w:p w:rsidR="0071566C" w:rsidRPr="0071566C" w:rsidRDefault="0071566C" w:rsidP="0071566C">
      <w:pPr>
        <w:autoSpaceDE w:val="0"/>
        <w:autoSpaceDN w:val="0"/>
        <w:adjustRightInd w:val="0"/>
        <w:spacing w:after="0" w:line="240" w:lineRule="auto"/>
        <w:rPr>
          <w:rFonts w:ascii="Clan-BoldIta" w:hAnsi="Clan-BoldIta" w:cs="Clan-BoldIta"/>
          <w:b/>
          <w:bCs/>
          <w:color w:val="584842"/>
          <w:sz w:val="24"/>
          <w:szCs w:val="24"/>
          <w:lang w:eastAsia="en-GB"/>
        </w:rPr>
      </w:pPr>
      <w:r w:rsidRPr="0071566C">
        <w:rPr>
          <w:rFonts w:ascii="Clan-BoldIta" w:hAnsi="Clan-BoldIta" w:cs="Clan-BoldIta"/>
          <w:b/>
          <w:bCs/>
          <w:color w:val="584842"/>
          <w:sz w:val="24"/>
          <w:szCs w:val="24"/>
          <w:lang w:eastAsia="en-GB"/>
        </w:rPr>
        <w:t>General</w:t>
      </w:r>
    </w:p>
    <w:p w:rsidR="0071566C" w:rsidRPr="0071566C" w:rsidRDefault="0071566C" w:rsidP="0071566C">
      <w:pPr>
        <w:numPr>
          <w:ilvl w:val="0"/>
          <w:numId w:val="2"/>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to ensure that documents are genuine and have not been tampered with.</w:t>
      </w:r>
    </w:p>
    <w:p w:rsidR="0071566C" w:rsidRPr="0071566C" w:rsidRDefault="0071566C" w:rsidP="0071566C">
      <w:pPr>
        <w:numPr>
          <w:ilvl w:val="0"/>
          <w:numId w:val="2"/>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to ensure that the documents belong to the individual.</w:t>
      </w:r>
    </w:p>
    <w:p w:rsidR="0071566C" w:rsidRPr="0071566C" w:rsidRDefault="0071566C" w:rsidP="0071566C">
      <w:pPr>
        <w:numPr>
          <w:ilvl w:val="0"/>
          <w:numId w:val="2"/>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that any photographs, where available, are consistent with the appearance of the individual.</w:t>
      </w:r>
    </w:p>
    <w:p w:rsidR="0071566C" w:rsidRPr="0071566C" w:rsidRDefault="0071566C" w:rsidP="0071566C">
      <w:pPr>
        <w:numPr>
          <w:ilvl w:val="0"/>
          <w:numId w:val="2"/>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the biographical details (i.e. name, and, where available, date of birth) are consistent across documents.</w:t>
      </w:r>
    </w:p>
    <w:p w:rsidR="0071566C" w:rsidRPr="0071566C" w:rsidRDefault="0071566C" w:rsidP="0071566C">
      <w:pPr>
        <w:numPr>
          <w:ilvl w:val="0"/>
          <w:numId w:val="2"/>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In the case of date of birth details, check that these correspond with the   appearance of the individual.</w:t>
      </w:r>
    </w:p>
    <w:p w:rsidR="0071566C" w:rsidRPr="0071566C" w:rsidRDefault="0071566C" w:rsidP="0071566C">
      <w:pPr>
        <w:numPr>
          <w:ilvl w:val="0"/>
          <w:numId w:val="2"/>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If the individual produces two documents which have different names, ask for a further document to explain the reason for this (e.g. a marriage certificate, divorce  decree absolute, deed poll document or statutory declaration).</w:t>
      </w:r>
    </w:p>
    <w:p w:rsidR="0071566C" w:rsidRPr="0071566C" w:rsidRDefault="0071566C" w:rsidP="0071566C">
      <w:pPr>
        <w:autoSpaceDE w:val="0"/>
        <w:autoSpaceDN w:val="0"/>
        <w:adjustRightInd w:val="0"/>
        <w:spacing w:after="0" w:line="240" w:lineRule="auto"/>
        <w:rPr>
          <w:rFonts w:ascii="Clan-Book" w:hAnsi="Clan-Book" w:cs="Clan-Book"/>
          <w:color w:val="231F20"/>
          <w:sz w:val="24"/>
          <w:szCs w:val="24"/>
          <w:lang w:eastAsia="en-GB"/>
        </w:rPr>
      </w:pPr>
    </w:p>
    <w:p w:rsidR="0071566C" w:rsidRPr="0071566C" w:rsidRDefault="0071566C" w:rsidP="0071566C">
      <w:pPr>
        <w:autoSpaceDE w:val="0"/>
        <w:autoSpaceDN w:val="0"/>
        <w:adjustRightInd w:val="0"/>
        <w:spacing w:after="0" w:line="240" w:lineRule="auto"/>
        <w:rPr>
          <w:rFonts w:ascii="Clan-BoldIta" w:hAnsi="Clan-BoldIta" w:cs="Clan-BoldIta"/>
          <w:b/>
          <w:bCs/>
          <w:color w:val="584842"/>
          <w:sz w:val="24"/>
          <w:szCs w:val="24"/>
          <w:lang w:eastAsia="en-GB"/>
        </w:rPr>
      </w:pPr>
      <w:r w:rsidRPr="0071566C">
        <w:rPr>
          <w:rFonts w:ascii="Clan-BoldIta" w:hAnsi="Clan-BoldIta" w:cs="Clan-BoldIta"/>
          <w:b/>
          <w:bCs/>
          <w:color w:val="584842"/>
          <w:sz w:val="24"/>
          <w:szCs w:val="24"/>
          <w:lang w:eastAsia="en-GB"/>
        </w:rPr>
        <w:t>Specific Checks</w:t>
      </w:r>
    </w:p>
    <w:p w:rsidR="0071566C" w:rsidRPr="0071566C" w:rsidRDefault="0071566C" w:rsidP="0071566C">
      <w:pPr>
        <w:autoSpaceDE w:val="0"/>
        <w:autoSpaceDN w:val="0"/>
        <w:adjustRightInd w:val="0"/>
        <w:spacing w:after="0" w:line="240" w:lineRule="auto"/>
        <w:rPr>
          <w:rFonts w:ascii="Clan-BoldIta" w:hAnsi="Clan-BoldIta" w:cs="Clan-BoldIta"/>
          <w:b/>
          <w:bCs/>
          <w:color w:val="584842"/>
          <w:sz w:val="24"/>
          <w:szCs w:val="24"/>
          <w:lang w:eastAsia="en-GB"/>
        </w:rPr>
      </w:pPr>
    </w:p>
    <w:p w:rsidR="0071566C" w:rsidRPr="0071566C" w:rsidRDefault="0071566C" w:rsidP="0071566C">
      <w:pPr>
        <w:autoSpaceDE w:val="0"/>
        <w:autoSpaceDN w:val="0"/>
        <w:adjustRightInd w:val="0"/>
        <w:spacing w:after="0" w:line="240" w:lineRule="auto"/>
        <w:rPr>
          <w:rFonts w:ascii="Clan-BookIta" w:hAnsi="Clan-BookIta" w:cs="Clan-BookIta"/>
          <w:b/>
          <w:color w:val="231F20"/>
          <w:sz w:val="24"/>
          <w:szCs w:val="24"/>
          <w:lang w:eastAsia="en-GB"/>
        </w:rPr>
      </w:pPr>
      <w:r w:rsidRPr="0071566C">
        <w:rPr>
          <w:rFonts w:ascii="Clan-BookIta" w:hAnsi="Clan-BookIta" w:cs="Clan-BookIta"/>
          <w:b/>
          <w:color w:val="231F20"/>
          <w:sz w:val="24"/>
          <w:szCs w:val="24"/>
          <w:lang w:eastAsia="en-GB"/>
        </w:rPr>
        <w:t>Passports (UK or overseas)</w:t>
      </w:r>
    </w:p>
    <w:p w:rsidR="0071566C" w:rsidRPr="0071566C" w:rsidRDefault="0071566C" w:rsidP="0071566C">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the general quality and condition. Look out for page substitution, incorrect numbering of pages, damage to the cover or spine of the document, or poor paper or print quality.</w:t>
      </w:r>
    </w:p>
    <w:p w:rsidR="0071566C" w:rsidRPr="0071566C" w:rsidRDefault="0071566C" w:rsidP="0071566C">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that print is clear and even – print processes are deliberately complex on genuine documents.</w:t>
      </w:r>
    </w:p>
    <w:p w:rsidR="0071566C" w:rsidRPr="0071566C" w:rsidRDefault="0071566C" w:rsidP="0071566C">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wording, issue and expiry dates – spelling mistakes are common in forged or counterfeit documents, especially on stamps and visas. Forgers often only alter the expiry date so ensure this corresponds with the issue date.</w:t>
      </w:r>
    </w:p>
    <w:p w:rsidR="0071566C" w:rsidRPr="0071566C" w:rsidRDefault="0071566C" w:rsidP="0071566C">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for damage – accidental damage is often used to conceal tampering so treat any excessive damage with caution.</w:t>
      </w:r>
    </w:p>
    <w:p w:rsidR="0071566C" w:rsidRPr="0071566C" w:rsidRDefault="0071566C" w:rsidP="0071566C">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photographs for size, signs of damage or for excessive glue – this could indicate photo substitution. An excessively large photograph may be hiding another photograph underneath. There should also be an embossed strip embedded into the laminate, which will catch a portion of the photograph.</w:t>
      </w:r>
    </w:p>
    <w:p w:rsidR="0071566C" w:rsidRPr="0071566C" w:rsidRDefault="0071566C" w:rsidP="0071566C">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that watermarks can be clearly seen when holding the document up to the light.</w:t>
      </w:r>
    </w:p>
    <w:p w:rsidR="0071566C" w:rsidRPr="0071566C" w:rsidRDefault="0071566C" w:rsidP="0071566C">
      <w:pPr>
        <w:numPr>
          <w:ilvl w:val="0"/>
          <w:numId w:val="3"/>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the name of the country of origin. Unofficial travel documents in the name of non-existent countries, or countries no longer known by their original name, are in circulation.</w:t>
      </w:r>
    </w:p>
    <w:p w:rsidR="0071566C" w:rsidRPr="0071566C" w:rsidRDefault="0071566C" w:rsidP="0071566C">
      <w:pPr>
        <w:autoSpaceDE w:val="0"/>
        <w:autoSpaceDN w:val="0"/>
        <w:adjustRightInd w:val="0"/>
        <w:spacing w:after="0" w:line="240" w:lineRule="auto"/>
        <w:rPr>
          <w:rFonts w:ascii="Clan-Book" w:hAnsi="Clan-Book" w:cs="Clan-Book"/>
          <w:color w:val="231F20"/>
          <w:sz w:val="24"/>
          <w:szCs w:val="24"/>
          <w:lang w:eastAsia="en-GB"/>
        </w:rPr>
      </w:pPr>
    </w:p>
    <w:p w:rsidR="0071566C" w:rsidRPr="0071566C" w:rsidRDefault="0071566C" w:rsidP="0071566C">
      <w:pPr>
        <w:autoSpaceDE w:val="0"/>
        <w:autoSpaceDN w:val="0"/>
        <w:adjustRightInd w:val="0"/>
        <w:spacing w:after="0" w:line="240" w:lineRule="auto"/>
        <w:rPr>
          <w:rFonts w:ascii="Clan-BookIta" w:hAnsi="Clan-BookIta" w:cs="Clan-BookIta"/>
          <w:b/>
          <w:color w:val="231F20"/>
          <w:sz w:val="24"/>
          <w:szCs w:val="24"/>
          <w:lang w:eastAsia="en-GB"/>
        </w:rPr>
      </w:pPr>
      <w:r w:rsidRPr="0071566C">
        <w:rPr>
          <w:rFonts w:ascii="Clan-BookIta" w:hAnsi="Clan-BookIta" w:cs="Clan-BookIta"/>
          <w:b/>
          <w:color w:val="231F20"/>
          <w:sz w:val="24"/>
          <w:szCs w:val="24"/>
          <w:lang w:eastAsia="en-GB"/>
        </w:rPr>
        <w:t>Visas</w:t>
      </w:r>
    </w:p>
    <w:p w:rsidR="0071566C" w:rsidRPr="0071566C" w:rsidRDefault="0071566C" w:rsidP="0071566C">
      <w:pPr>
        <w:numPr>
          <w:ilvl w:val="0"/>
          <w:numId w:val="1"/>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for signs of alteration to the passport number or personal and issue details.  Make sure details correspond with information in the passport.</w:t>
      </w:r>
    </w:p>
    <w:p w:rsidR="0071566C" w:rsidRPr="0071566C" w:rsidRDefault="0071566C" w:rsidP="0071566C">
      <w:pPr>
        <w:numPr>
          <w:ilvl w:val="0"/>
          <w:numId w:val="1"/>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that security features, such as watermarks, are intact.</w:t>
      </w:r>
    </w:p>
    <w:p w:rsidR="0071566C" w:rsidRPr="0071566C" w:rsidRDefault="0071566C" w:rsidP="0071566C">
      <w:pPr>
        <w:numPr>
          <w:ilvl w:val="0"/>
          <w:numId w:val="1"/>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image on the visa for signs of substitution.</w:t>
      </w:r>
    </w:p>
    <w:p w:rsidR="0071566C" w:rsidRPr="0071566C" w:rsidRDefault="0071566C" w:rsidP="0071566C">
      <w:pPr>
        <w:numPr>
          <w:ilvl w:val="0"/>
          <w:numId w:val="1"/>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wording for evidence of alteration or spelling mistakes.</w:t>
      </w:r>
    </w:p>
    <w:p w:rsidR="0071566C" w:rsidRPr="0071566C" w:rsidRDefault="0071566C" w:rsidP="0071566C">
      <w:pPr>
        <w:autoSpaceDE w:val="0"/>
        <w:autoSpaceDN w:val="0"/>
        <w:adjustRightInd w:val="0"/>
        <w:spacing w:after="0" w:line="240" w:lineRule="auto"/>
        <w:rPr>
          <w:rFonts w:ascii="Clan-BookIta" w:hAnsi="Clan-BookIta" w:cs="Clan-BookIta"/>
          <w:color w:val="231F20"/>
          <w:sz w:val="24"/>
          <w:szCs w:val="24"/>
          <w:lang w:eastAsia="en-GB"/>
        </w:rPr>
      </w:pPr>
    </w:p>
    <w:p w:rsidR="0071566C" w:rsidRPr="0071566C" w:rsidRDefault="0071566C" w:rsidP="0071566C">
      <w:pPr>
        <w:autoSpaceDE w:val="0"/>
        <w:autoSpaceDN w:val="0"/>
        <w:adjustRightInd w:val="0"/>
        <w:spacing w:after="0" w:line="240" w:lineRule="auto"/>
        <w:rPr>
          <w:rFonts w:ascii="Clan-BookIta" w:hAnsi="Clan-BookIta" w:cs="Clan-BookIta"/>
          <w:b/>
          <w:color w:val="231F20"/>
          <w:sz w:val="24"/>
          <w:szCs w:val="24"/>
          <w:lang w:eastAsia="en-GB"/>
        </w:rPr>
      </w:pPr>
      <w:r w:rsidRPr="0071566C">
        <w:rPr>
          <w:rFonts w:ascii="Clan-BookIta" w:hAnsi="Clan-BookIta" w:cs="Clan-BookIta"/>
          <w:b/>
          <w:color w:val="231F20"/>
          <w:sz w:val="24"/>
          <w:szCs w:val="24"/>
          <w:lang w:eastAsia="en-GB"/>
        </w:rPr>
        <w:t>Biometric Residence Permits</w:t>
      </w:r>
    </w:p>
    <w:p w:rsidR="0071566C" w:rsidRPr="0071566C" w:rsidRDefault="0071566C" w:rsidP="0071566C">
      <w:pPr>
        <w:numPr>
          <w:ilvl w:val="0"/>
          <w:numId w:val="4"/>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lastRenderedPageBreak/>
        <w:t>Check the permit number on the front of the card in the top right corner – it should start with two letters followed by seven numbers. The permit number should not be raised; it should feel smooth when you run your fingers across it.</w:t>
      </w:r>
    </w:p>
    <w:p w:rsidR="0071566C" w:rsidRPr="0071566C" w:rsidRDefault="0071566C" w:rsidP="0071566C">
      <w:pPr>
        <w:numPr>
          <w:ilvl w:val="0"/>
          <w:numId w:val="4"/>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Photographs will always be in greyscale.</w:t>
      </w:r>
    </w:p>
    <w:p w:rsidR="0071566C" w:rsidRPr="0071566C" w:rsidRDefault="0071566C" w:rsidP="0071566C">
      <w:pPr>
        <w:numPr>
          <w:ilvl w:val="0"/>
          <w:numId w:val="4"/>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the security features at the back of the permit.</w:t>
      </w:r>
    </w:p>
    <w:p w:rsidR="0071566C" w:rsidRPr="0071566C" w:rsidRDefault="0071566C" w:rsidP="0071566C">
      <w:pPr>
        <w:numPr>
          <w:ilvl w:val="0"/>
          <w:numId w:val="4"/>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This should be a raised design incorporating the four national flowers of the UK, which can be seen clearly by shining a light across the card.</w:t>
      </w:r>
    </w:p>
    <w:p w:rsidR="0071566C" w:rsidRPr="0071566C" w:rsidRDefault="0071566C" w:rsidP="0071566C">
      <w:pPr>
        <w:numPr>
          <w:ilvl w:val="0"/>
          <w:numId w:val="4"/>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The permit should be the size of a credit card; it will feel slightly thicker than a driver’s licence and will have a distinctive sound when flicked.</w:t>
      </w:r>
    </w:p>
    <w:p w:rsidR="0071566C" w:rsidRPr="0071566C" w:rsidRDefault="0071566C" w:rsidP="0071566C">
      <w:pPr>
        <w:numPr>
          <w:ilvl w:val="0"/>
          <w:numId w:val="4"/>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If you have any concerns about the validity of a biometric residence permit, or to access the online checking service, contact UK Visas &amp; Immigration.</w:t>
      </w:r>
    </w:p>
    <w:p w:rsidR="0071566C" w:rsidRPr="0071566C" w:rsidRDefault="0071566C" w:rsidP="0071566C">
      <w:pPr>
        <w:autoSpaceDE w:val="0"/>
        <w:autoSpaceDN w:val="0"/>
        <w:adjustRightInd w:val="0"/>
        <w:spacing w:after="0" w:line="240" w:lineRule="auto"/>
        <w:rPr>
          <w:rFonts w:ascii="Clan-Bold" w:hAnsi="Clan-Bold" w:cs="Clan-Bold"/>
          <w:b/>
          <w:bCs/>
          <w:color w:val="584842"/>
          <w:sz w:val="24"/>
          <w:szCs w:val="24"/>
          <w:lang w:eastAsia="en-GB"/>
        </w:rPr>
      </w:pPr>
    </w:p>
    <w:p w:rsidR="0071566C" w:rsidRPr="0071566C" w:rsidRDefault="0071566C" w:rsidP="0071566C">
      <w:pPr>
        <w:autoSpaceDE w:val="0"/>
        <w:autoSpaceDN w:val="0"/>
        <w:adjustRightInd w:val="0"/>
        <w:spacing w:after="0" w:line="240" w:lineRule="auto"/>
        <w:rPr>
          <w:rFonts w:ascii="Clan-BookIta" w:hAnsi="Clan-BookIta" w:cs="Clan-BookIta"/>
          <w:b/>
          <w:color w:val="231F20"/>
          <w:sz w:val="24"/>
          <w:szCs w:val="24"/>
          <w:lang w:eastAsia="en-GB"/>
        </w:rPr>
      </w:pPr>
      <w:r w:rsidRPr="0071566C">
        <w:rPr>
          <w:rFonts w:ascii="Clan-BookIta" w:hAnsi="Clan-BookIta" w:cs="Clan-BookIta"/>
          <w:b/>
          <w:color w:val="231F20"/>
          <w:sz w:val="24"/>
          <w:szCs w:val="24"/>
          <w:lang w:eastAsia="en-GB"/>
        </w:rPr>
        <w:t>Photo-card driving licences</w:t>
      </w:r>
    </w:p>
    <w:p w:rsidR="0071566C" w:rsidRPr="0071566C" w:rsidRDefault="0071566C" w:rsidP="0071566C">
      <w:pPr>
        <w:numPr>
          <w:ilvl w:val="0"/>
          <w:numId w:val="5"/>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Examine the licence carefully, looking for any damage</w:t>
      </w:r>
    </w:p>
    <w:p w:rsidR="0071566C" w:rsidRPr="0071566C" w:rsidRDefault="0071566C" w:rsidP="0071566C">
      <w:pPr>
        <w:autoSpaceDE w:val="0"/>
        <w:autoSpaceDN w:val="0"/>
        <w:adjustRightInd w:val="0"/>
        <w:spacing w:after="0" w:line="240" w:lineRule="auto"/>
        <w:ind w:left="720"/>
        <w:contextualSpacing/>
        <w:rPr>
          <w:rFonts w:ascii="Clan-Book" w:hAnsi="Clan-Book" w:cs="Clan-Book"/>
          <w:color w:val="231F20"/>
          <w:sz w:val="24"/>
          <w:szCs w:val="24"/>
          <w:lang w:eastAsia="en-GB"/>
        </w:rPr>
      </w:pPr>
      <w:r w:rsidRPr="0071566C">
        <w:rPr>
          <w:rFonts w:ascii="Clan-Book" w:hAnsi="Clan-Book" w:cs="Clan-Book"/>
          <w:color w:val="231F20"/>
          <w:sz w:val="24"/>
          <w:szCs w:val="24"/>
          <w:lang w:eastAsia="en-GB"/>
        </w:rPr>
        <w:t>or adjustments.</w:t>
      </w:r>
    </w:p>
    <w:p w:rsidR="0071566C" w:rsidRPr="0071566C" w:rsidRDefault="0071566C" w:rsidP="0071566C">
      <w:pPr>
        <w:numPr>
          <w:ilvl w:val="0"/>
          <w:numId w:val="5"/>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Ensure that the printed details have not been changed.</w:t>
      </w:r>
    </w:p>
    <w:p w:rsidR="0071566C" w:rsidRPr="0071566C" w:rsidRDefault="0071566C" w:rsidP="0071566C">
      <w:pPr>
        <w:numPr>
          <w:ilvl w:val="0"/>
          <w:numId w:val="5"/>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that watermarks and security features are intact.</w:t>
      </w:r>
    </w:p>
    <w:p w:rsidR="0071566C" w:rsidRPr="0071566C" w:rsidRDefault="0071566C" w:rsidP="0071566C">
      <w:pPr>
        <w:numPr>
          <w:ilvl w:val="0"/>
          <w:numId w:val="5"/>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Photographs will always be in greyscale.</w:t>
      </w:r>
    </w:p>
    <w:p w:rsidR="0071566C" w:rsidRPr="0071566C" w:rsidRDefault="0071566C" w:rsidP="0071566C">
      <w:pPr>
        <w:numPr>
          <w:ilvl w:val="0"/>
          <w:numId w:val="5"/>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that the paper counterpart document is printed on both sides, and that details correspond with those on the photo-card, and compare the signature.</w:t>
      </w:r>
    </w:p>
    <w:p w:rsidR="0071566C" w:rsidRPr="0071566C" w:rsidRDefault="0071566C" w:rsidP="0071566C">
      <w:pPr>
        <w:numPr>
          <w:ilvl w:val="0"/>
          <w:numId w:val="5"/>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Ensure the valid-to date is the day before the owner’s 70</w:t>
      </w:r>
      <w:r w:rsidRPr="0071566C">
        <w:rPr>
          <w:rFonts w:ascii="Clan-Book" w:hAnsi="Clan-Book" w:cs="Clan-Book"/>
          <w:color w:val="231F20"/>
          <w:sz w:val="14"/>
          <w:szCs w:val="14"/>
          <w:lang w:eastAsia="en-GB"/>
        </w:rPr>
        <w:t xml:space="preserve">th </w:t>
      </w:r>
      <w:r w:rsidRPr="0071566C">
        <w:rPr>
          <w:rFonts w:ascii="Clan-Book" w:hAnsi="Clan-Book" w:cs="Clan-Book"/>
          <w:color w:val="231F20"/>
          <w:sz w:val="24"/>
          <w:szCs w:val="24"/>
          <w:lang w:eastAsia="en-GB"/>
        </w:rPr>
        <w:t>birthday (if the owner is over 70 this does not apply).</w:t>
      </w:r>
    </w:p>
    <w:p w:rsidR="0071566C" w:rsidRPr="0071566C" w:rsidRDefault="0071566C" w:rsidP="0071566C">
      <w:pPr>
        <w:autoSpaceDE w:val="0"/>
        <w:autoSpaceDN w:val="0"/>
        <w:adjustRightInd w:val="0"/>
        <w:spacing w:after="0" w:line="240" w:lineRule="auto"/>
        <w:ind w:left="720"/>
        <w:contextualSpacing/>
        <w:rPr>
          <w:rFonts w:ascii="Clan-Book" w:hAnsi="Clan-Book" w:cs="Clan-Book"/>
          <w:color w:val="231F20"/>
          <w:sz w:val="24"/>
          <w:szCs w:val="24"/>
          <w:lang w:eastAsia="en-GB"/>
        </w:rPr>
      </w:pPr>
    </w:p>
    <w:p w:rsidR="0071566C" w:rsidRPr="0071566C" w:rsidRDefault="0071566C" w:rsidP="0071566C">
      <w:pPr>
        <w:autoSpaceDE w:val="0"/>
        <w:autoSpaceDN w:val="0"/>
        <w:adjustRightInd w:val="0"/>
        <w:spacing w:after="0" w:line="240" w:lineRule="auto"/>
        <w:rPr>
          <w:rFonts w:ascii="Clan-BookIta" w:hAnsi="Clan-BookIta" w:cs="Clan-BookIta"/>
          <w:b/>
          <w:color w:val="231F20"/>
          <w:sz w:val="24"/>
          <w:szCs w:val="24"/>
          <w:lang w:eastAsia="en-GB"/>
        </w:rPr>
      </w:pPr>
      <w:r w:rsidRPr="0071566C">
        <w:rPr>
          <w:rFonts w:ascii="Clan-BookIta" w:hAnsi="Clan-BookIta" w:cs="Clan-BookIta"/>
          <w:b/>
          <w:color w:val="231F20"/>
          <w:sz w:val="24"/>
          <w:szCs w:val="24"/>
          <w:lang w:eastAsia="en-GB"/>
        </w:rPr>
        <w:t>UK CitizenCard photo-card</w:t>
      </w:r>
    </w:p>
    <w:p w:rsidR="0071566C" w:rsidRPr="0071566C" w:rsidRDefault="0071566C" w:rsidP="0071566C">
      <w:pPr>
        <w:numPr>
          <w:ilvl w:val="0"/>
          <w:numId w:val="6"/>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the card has the PASS (Proof of Age Standards Scheme) hologram. This signifies that the card is genuine and is recognised as valid ID under the law.</w:t>
      </w:r>
    </w:p>
    <w:p w:rsidR="0071566C" w:rsidRPr="0071566C" w:rsidRDefault="0071566C" w:rsidP="0071566C">
      <w:pPr>
        <w:numPr>
          <w:ilvl w:val="0"/>
          <w:numId w:val="6"/>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Every CitizenCard displays UV (ultraviolet) markings in the form of two ‘100% proof’ logos.</w:t>
      </w:r>
    </w:p>
    <w:p w:rsidR="0071566C" w:rsidRPr="0071566C" w:rsidRDefault="0071566C" w:rsidP="0071566C">
      <w:pPr>
        <w:autoSpaceDE w:val="0"/>
        <w:autoSpaceDN w:val="0"/>
        <w:adjustRightInd w:val="0"/>
        <w:spacing w:after="0" w:line="240" w:lineRule="auto"/>
        <w:ind w:left="720"/>
        <w:contextualSpacing/>
        <w:rPr>
          <w:rFonts w:ascii="Clan-Book" w:hAnsi="Clan-Book" w:cs="Clan-Book"/>
          <w:b/>
          <w:color w:val="231F20"/>
          <w:sz w:val="24"/>
          <w:szCs w:val="24"/>
          <w:lang w:eastAsia="en-GB"/>
        </w:rPr>
      </w:pPr>
    </w:p>
    <w:p w:rsidR="0071566C" w:rsidRPr="0071566C" w:rsidRDefault="0071566C" w:rsidP="0071566C">
      <w:pPr>
        <w:autoSpaceDE w:val="0"/>
        <w:autoSpaceDN w:val="0"/>
        <w:adjustRightInd w:val="0"/>
        <w:spacing w:after="0" w:line="240" w:lineRule="auto"/>
        <w:rPr>
          <w:rFonts w:ascii="Clan-BookIta" w:hAnsi="Clan-BookIta" w:cs="Clan-BookIta"/>
          <w:color w:val="231F20"/>
          <w:sz w:val="24"/>
          <w:szCs w:val="24"/>
          <w:lang w:eastAsia="en-GB"/>
        </w:rPr>
      </w:pPr>
      <w:r w:rsidRPr="0071566C">
        <w:rPr>
          <w:rFonts w:ascii="Clan-BookIta" w:hAnsi="Clan-BookIta" w:cs="Clan-BookIta"/>
          <w:b/>
          <w:color w:val="231F20"/>
          <w:sz w:val="24"/>
          <w:szCs w:val="24"/>
          <w:lang w:eastAsia="en-GB"/>
        </w:rPr>
        <w:t>Birth certificates</w:t>
      </w:r>
    </w:p>
    <w:p w:rsidR="0071566C" w:rsidRPr="0071566C" w:rsidRDefault="0071566C" w:rsidP="0071566C">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the quality of paper used; genuine certificates use a high grade.</w:t>
      </w:r>
    </w:p>
    <w:p w:rsidR="0071566C" w:rsidRPr="0071566C" w:rsidRDefault="0071566C" w:rsidP="0071566C">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When the document is held up to the light there should be a visible watermark.</w:t>
      </w:r>
    </w:p>
    <w:p w:rsidR="0071566C" w:rsidRPr="0071566C" w:rsidRDefault="0071566C" w:rsidP="0071566C">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Any signs of smoothness on the surface might indicate that original text has been washed or rubbed away.</w:t>
      </w:r>
    </w:p>
    <w:p w:rsidR="0071566C" w:rsidRPr="0071566C" w:rsidRDefault="0071566C" w:rsidP="0071566C">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There should be no signs of tampering, changes using liquid paper, overwriting or spelling mistakes.</w:t>
      </w:r>
    </w:p>
    <w:p w:rsidR="0071566C" w:rsidRPr="0071566C" w:rsidRDefault="0071566C" w:rsidP="0071566C">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Ensure that the date of birth and registration/issue dates are provided.</w:t>
      </w:r>
    </w:p>
    <w:p w:rsidR="0071566C" w:rsidRPr="0071566C" w:rsidRDefault="0071566C" w:rsidP="0071566C">
      <w:pPr>
        <w:autoSpaceDE w:val="0"/>
        <w:autoSpaceDN w:val="0"/>
        <w:adjustRightInd w:val="0"/>
        <w:spacing w:after="0" w:line="240" w:lineRule="auto"/>
        <w:ind w:left="720"/>
        <w:contextualSpacing/>
        <w:rPr>
          <w:rFonts w:ascii="Clan-Book" w:hAnsi="Clan-Book" w:cs="Clan-Book"/>
          <w:color w:val="231F20"/>
          <w:sz w:val="24"/>
          <w:szCs w:val="24"/>
          <w:lang w:eastAsia="en-GB"/>
        </w:rPr>
      </w:pPr>
    </w:p>
    <w:p w:rsidR="0071566C" w:rsidRPr="0071566C" w:rsidRDefault="0071566C" w:rsidP="0071566C">
      <w:pPr>
        <w:autoSpaceDE w:val="0"/>
        <w:autoSpaceDN w:val="0"/>
        <w:adjustRightInd w:val="0"/>
        <w:spacing w:after="0" w:line="240" w:lineRule="auto"/>
        <w:rPr>
          <w:rFonts w:ascii="Clan-BookIta" w:hAnsi="Clan-BookIta" w:cs="Clan-BookIta"/>
          <w:b/>
          <w:color w:val="231F20"/>
          <w:sz w:val="24"/>
          <w:szCs w:val="24"/>
          <w:lang w:eastAsia="en-GB"/>
        </w:rPr>
      </w:pPr>
      <w:r w:rsidRPr="0071566C">
        <w:rPr>
          <w:rFonts w:ascii="Clan-BookIta" w:hAnsi="Clan-BookIta" w:cs="Clan-BookIta"/>
          <w:b/>
          <w:color w:val="231F20"/>
          <w:sz w:val="24"/>
          <w:szCs w:val="24"/>
          <w:lang w:eastAsia="en-GB"/>
        </w:rPr>
        <w:t>Other supporting verification of identify documentation</w:t>
      </w:r>
    </w:p>
    <w:p w:rsidR="0071566C" w:rsidRPr="0071566C" w:rsidRDefault="0071566C" w:rsidP="0071566C">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that documents have not been printed off from online bills or statements – most companies will provide hard copies to customers on request.</w:t>
      </w:r>
    </w:p>
    <w:p w:rsidR="0071566C" w:rsidRPr="0071566C" w:rsidRDefault="0071566C" w:rsidP="0071566C">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that the document is on original quality letterhead paper. Pay particular attention to the company logo, as logos lose their quality when photocopied or scanned.</w:t>
      </w:r>
    </w:p>
    <w:p w:rsidR="0071566C" w:rsidRPr="0071566C" w:rsidRDefault="0071566C" w:rsidP="0071566C">
      <w:pPr>
        <w:autoSpaceDE w:val="0"/>
        <w:autoSpaceDN w:val="0"/>
        <w:adjustRightInd w:val="0"/>
        <w:spacing w:after="0" w:line="240" w:lineRule="auto"/>
        <w:rPr>
          <w:rFonts w:ascii="Clan-Bold" w:hAnsi="Clan-Bold" w:cs="Clan-Bold"/>
          <w:b/>
          <w:bCs/>
          <w:color w:val="584842"/>
          <w:sz w:val="24"/>
          <w:szCs w:val="24"/>
          <w:lang w:eastAsia="en-GB"/>
        </w:rPr>
      </w:pPr>
    </w:p>
    <w:p w:rsidR="0071566C" w:rsidRPr="0071566C" w:rsidRDefault="0071566C" w:rsidP="0071566C">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lastRenderedPageBreak/>
        <w:t>Check for even folds on original documents – the vast majority of bills are machine folded before being sent to customers.</w:t>
      </w:r>
    </w:p>
    <w:p w:rsidR="0071566C" w:rsidRPr="0071566C" w:rsidRDefault="0071566C" w:rsidP="0071566C">
      <w:pPr>
        <w:autoSpaceDE w:val="0"/>
        <w:autoSpaceDN w:val="0"/>
        <w:adjustRightInd w:val="0"/>
        <w:spacing w:after="0" w:line="240" w:lineRule="auto"/>
        <w:rPr>
          <w:rFonts w:ascii="Clan-Book" w:hAnsi="Clan-Book" w:cs="Clan-Book"/>
          <w:color w:val="231F20"/>
          <w:sz w:val="24"/>
          <w:szCs w:val="24"/>
          <w:lang w:eastAsia="en-GB"/>
        </w:rPr>
      </w:pPr>
    </w:p>
    <w:p w:rsidR="0071566C" w:rsidRPr="0071566C" w:rsidRDefault="0071566C" w:rsidP="0071566C">
      <w:pPr>
        <w:autoSpaceDE w:val="0"/>
        <w:autoSpaceDN w:val="0"/>
        <w:adjustRightInd w:val="0"/>
        <w:spacing w:after="0" w:line="240" w:lineRule="auto"/>
        <w:rPr>
          <w:rFonts w:ascii="Clan-BookIta" w:hAnsi="Clan-BookIta" w:cs="Clan-BookIta"/>
          <w:b/>
          <w:color w:val="231F20"/>
          <w:sz w:val="24"/>
          <w:szCs w:val="24"/>
          <w:lang w:eastAsia="en-GB"/>
        </w:rPr>
      </w:pPr>
      <w:r w:rsidRPr="0071566C">
        <w:rPr>
          <w:rFonts w:ascii="Clan-BookIta" w:hAnsi="Clan-BookIta" w:cs="Clan-BookIta"/>
          <w:b/>
          <w:color w:val="231F20"/>
          <w:sz w:val="24"/>
          <w:szCs w:val="24"/>
          <w:lang w:eastAsia="en-GB"/>
        </w:rPr>
        <w:t>Qualifications</w:t>
      </w:r>
    </w:p>
    <w:p w:rsidR="0071566C" w:rsidRPr="0071566C" w:rsidRDefault="0071566C" w:rsidP="0071566C">
      <w:pPr>
        <w:numPr>
          <w:ilvl w:val="0"/>
          <w:numId w:val="9"/>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Contact the awarding body directly, where possible, to confirm the applicant’s attendance, course details and grade awarded.</w:t>
      </w:r>
    </w:p>
    <w:p w:rsidR="0071566C" w:rsidRPr="0071566C" w:rsidRDefault="0071566C" w:rsidP="0071566C">
      <w:pPr>
        <w:numPr>
          <w:ilvl w:val="0"/>
          <w:numId w:val="9"/>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 xml:space="preserve">Where individuals have obtained qualifications from institutions out with the UK, check that this qualification exists, that it is equivalent to the stated UK qualification and that the prospective employee does, in fact, hold the qualification. These checks should be carried out directly with the awarding institution where possible. Where this is not possible, you should seek advice from the relevant country’s UK Embassy, Consulate or High Commission. The </w:t>
      </w:r>
      <w:r w:rsidRPr="0071566C">
        <w:rPr>
          <w:rFonts w:ascii="Clan-BookIta" w:hAnsi="Clan-BookIta" w:cs="Clan-BookIta"/>
          <w:color w:val="008CD2"/>
          <w:sz w:val="24"/>
          <w:szCs w:val="24"/>
          <w:lang w:eastAsia="en-GB"/>
        </w:rPr>
        <w:t xml:space="preserve">National Recognition Information Centre for the United Kingdom (UK NARIC) </w:t>
      </w:r>
      <w:r w:rsidRPr="0071566C">
        <w:rPr>
          <w:rFonts w:ascii="Clan-Book" w:hAnsi="Clan-Book" w:cs="Clan-Book"/>
          <w:color w:val="231F20"/>
          <w:sz w:val="24"/>
          <w:szCs w:val="24"/>
          <w:lang w:eastAsia="en-GB"/>
        </w:rPr>
        <w:t>provides a service whereby such qualifications can be compared to the UK’s qualification frameworks.</w:t>
      </w:r>
    </w:p>
    <w:p w:rsidR="0071566C" w:rsidRPr="0071566C" w:rsidRDefault="0071566C" w:rsidP="0071566C">
      <w:pPr>
        <w:autoSpaceDE w:val="0"/>
        <w:autoSpaceDN w:val="0"/>
        <w:adjustRightInd w:val="0"/>
        <w:spacing w:after="0" w:line="240" w:lineRule="auto"/>
        <w:ind w:left="780"/>
        <w:contextualSpacing/>
        <w:rPr>
          <w:rFonts w:ascii="Clan-Book" w:hAnsi="Clan-Book" w:cs="Clan-Book"/>
          <w:b/>
          <w:color w:val="231F20"/>
          <w:sz w:val="24"/>
          <w:szCs w:val="24"/>
          <w:lang w:eastAsia="en-GB"/>
        </w:rPr>
      </w:pPr>
    </w:p>
    <w:p w:rsidR="0071566C" w:rsidRPr="0071566C" w:rsidRDefault="0071566C" w:rsidP="0071566C">
      <w:pPr>
        <w:autoSpaceDE w:val="0"/>
        <w:autoSpaceDN w:val="0"/>
        <w:adjustRightInd w:val="0"/>
        <w:spacing w:after="0" w:line="240" w:lineRule="auto"/>
        <w:rPr>
          <w:rFonts w:ascii="Clan-BookIta" w:hAnsi="Clan-BookIta" w:cs="Clan-BookIta"/>
          <w:b/>
          <w:color w:val="231F20"/>
          <w:sz w:val="24"/>
          <w:szCs w:val="24"/>
          <w:lang w:eastAsia="en-GB"/>
        </w:rPr>
      </w:pPr>
      <w:r w:rsidRPr="0071566C">
        <w:rPr>
          <w:rFonts w:ascii="Clan-BookIta" w:hAnsi="Clan-BookIta" w:cs="Clan-BookIta"/>
          <w:b/>
          <w:color w:val="231F20"/>
          <w:sz w:val="24"/>
          <w:szCs w:val="24"/>
          <w:lang w:eastAsia="en-GB"/>
        </w:rPr>
        <w:t>References</w:t>
      </w:r>
    </w:p>
    <w:p w:rsidR="0071566C" w:rsidRPr="0071566C" w:rsidRDefault="0071566C" w:rsidP="0071566C">
      <w:pPr>
        <w:numPr>
          <w:ilvl w:val="0"/>
          <w:numId w:val="10"/>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Check that the organisation exists (using the phone book, internet or business directories).</w:t>
      </w:r>
    </w:p>
    <w:p w:rsidR="0071566C" w:rsidRPr="0071566C" w:rsidRDefault="0071566C" w:rsidP="0071566C">
      <w:pPr>
        <w:numPr>
          <w:ilvl w:val="0"/>
          <w:numId w:val="10"/>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Phone or email the HR department to verify that employment dates and information are correct.</w:t>
      </w:r>
    </w:p>
    <w:p w:rsidR="0071566C" w:rsidRPr="0071566C" w:rsidRDefault="0071566C" w:rsidP="0071566C">
      <w:pPr>
        <w:numPr>
          <w:ilvl w:val="0"/>
          <w:numId w:val="10"/>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contextualSpacing/>
        <w:jc w:val="both"/>
        <w:rPr>
          <w:rFonts w:ascii="Clan-Book" w:hAnsi="Clan-Book" w:cs="Clan-Book"/>
          <w:color w:val="231F20"/>
          <w:sz w:val="24"/>
          <w:szCs w:val="24"/>
          <w:lang w:eastAsia="en-GB"/>
        </w:rPr>
      </w:pPr>
      <w:r w:rsidRPr="0071566C">
        <w:rPr>
          <w:rFonts w:ascii="Clan-Book" w:hAnsi="Clan-Book" w:cs="Clan-Book"/>
          <w:color w:val="231F20"/>
          <w:sz w:val="24"/>
          <w:szCs w:val="24"/>
          <w:lang w:eastAsia="en-GB"/>
        </w:rPr>
        <w:t>All hard copy references should be on headed company paper (or include the referee’s company stamp where a standardised form is used) or, where emailed, should be from an authenticated company email address.</w:t>
      </w:r>
    </w:p>
    <w:p w:rsidR="0071566C" w:rsidRPr="0071566C" w:rsidRDefault="0071566C" w:rsidP="0071566C">
      <w:pPr>
        <w:spacing w:after="0" w:line="240" w:lineRule="auto"/>
        <w:rPr>
          <w:rFonts w:ascii="Clan-Bold" w:hAnsi="Clan-Bold" w:cs="Clan-Bold"/>
          <w:b/>
          <w:bCs/>
          <w:color w:val="584842"/>
          <w:sz w:val="24"/>
          <w:szCs w:val="24"/>
          <w:lang w:eastAsia="en-GB"/>
        </w:rPr>
      </w:pPr>
      <w:r w:rsidRPr="0071566C">
        <w:rPr>
          <w:rFonts w:ascii="Clan-Bold" w:hAnsi="Clan-Bold" w:cs="Clan-Bold"/>
          <w:b/>
          <w:bCs/>
          <w:color w:val="584842"/>
          <w:sz w:val="24"/>
          <w:szCs w:val="24"/>
          <w:lang w:eastAsia="en-GB"/>
        </w:rPr>
        <w:br w:type="page"/>
      </w:r>
    </w:p>
    <w:p w:rsidR="0071566C" w:rsidRPr="0071566C" w:rsidRDefault="0071566C" w:rsidP="0071566C">
      <w:pPr>
        <w:autoSpaceDE w:val="0"/>
        <w:autoSpaceDN w:val="0"/>
        <w:adjustRightInd w:val="0"/>
        <w:spacing w:after="0" w:line="240" w:lineRule="auto"/>
        <w:rPr>
          <w:rFonts w:ascii="Clan-Bold" w:hAnsi="Clan-Bold" w:cs="Clan-Bold"/>
          <w:b/>
          <w:bCs/>
          <w:color w:val="584842"/>
          <w:sz w:val="24"/>
          <w:szCs w:val="24"/>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4540"/>
        <w:gridCol w:w="4541"/>
      </w:tblGrid>
      <w:tr w:rsidR="0071566C" w:rsidRPr="0071566C" w:rsidTr="0059508C">
        <w:trPr>
          <w:trHeight w:val="93"/>
        </w:trPr>
        <w:tc>
          <w:tcPr>
            <w:tcW w:w="9081" w:type="dxa"/>
            <w:gridSpan w:val="2"/>
          </w:tcPr>
          <w:p w:rsidR="0071566C" w:rsidRPr="0071566C" w:rsidRDefault="0071566C" w:rsidP="0071566C">
            <w:pPr>
              <w:autoSpaceDE w:val="0"/>
              <w:autoSpaceDN w:val="0"/>
              <w:adjustRightInd w:val="0"/>
              <w:spacing w:after="0" w:line="240" w:lineRule="auto"/>
              <w:rPr>
                <w:rFonts w:ascii="Arial" w:hAnsi="Arial" w:cs="Arial"/>
                <w:b/>
                <w:bCs/>
                <w:color w:val="000000"/>
                <w:sz w:val="32"/>
                <w:szCs w:val="32"/>
                <w:lang w:eastAsia="en-GB"/>
              </w:rPr>
            </w:pPr>
            <w:r w:rsidRPr="0071566C">
              <w:rPr>
                <w:rFonts w:ascii="Arial" w:hAnsi="Arial" w:cs="Arial"/>
                <w:b/>
                <w:bCs/>
                <w:color w:val="000000"/>
                <w:sz w:val="32"/>
                <w:szCs w:val="32"/>
                <w:lang w:eastAsia="en-GB"/>
              </w:rPr>
              <w:t xml:space="preserve">Lists of acceptable documents for right to work checks </w:t>
            </w:r>
          </w:p>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List A </w:t>
            </w:r>
          </w:p>
        </w:tc>
      </w:tr>
      <w:tr w:rsidR="0071566C" w:rsidRPr="0071566C" w:rsidTr="0059508C">
        <w:trPr>
          <w:trHeight w:val="93"/>
        </w:trPr>
        <w:tc>
          <w:tcPr>
            <w:tcW w:w="9081" w:type="dxa"/>
            <w:gridSpan w:val="2"/>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Acceptable documents to establish a continuous statutory excuse </w:t>
            </w:r>
          </w:p>
        </w:tc>
      </w:tr>
      <w:tr w:rsidR="0071566C" w:rsidRPr="0071566C" w:rsidTr="0059508C">
        <w:trPr>
          <w:trHeight w:val="316"/>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1.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passport showing the holder, or a person named in the passport as the child of the holder, is a British citizen or a citizen of the UK and Colonies having the right of abode in the UK. </w:t>
            </w:r>
          </w:p>
        </w:tc>
      </w:tr>
      <w:tr w:rsidR="0071566C" w:rsidRPr="0071566C" w:rsidTr="0059508C">
        <w:trPr>
          <w:trHeight w:val="317"/>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2.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passport or national identity card showing the holder, or a person named in the passport as the child of the holder, is a national of a European Economic Area country or </w:t>
            </w:r>
          </w:p>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Switzerland. </w:t>
            </w:r>
          </w:p>
        </w:tc>
      </w:tr>
      <w:tr w:rsidR="0071566C" w:rsidRPr="0071566C" w:rsidTr="0059508C">
        <w:trPr>
          <w:trHeight w:val="208"/>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3.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Registration Certificate or Document Certifying Permanent Residence issued by the </w:t>
            </w:r>
          </w:p>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Home Office to a national of a European Economic Area country or Switzerland. </w:t>
            </w:r>
          </w:p>
        </w:tc>
      </w:tr>
      <w:tr w:rsidR="0071566C" w:rsidRPr="0071566C" w:rsidTr="0059508C">
        <w:trPr>
          <w:trHeight w:val="213"/>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4.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Permanent Residence Card issued by the Home Office to the family member of a national a European Economic Area country or Switzerland. </w:t>
            </w:r>
          </w:p>
        </w:tc>
      </w:tr>
      <w:tr w:rsidR="0071566C" w:rsidRPr="0071566C" w:rsidTr="0059508C">
        <w:trPr>
          <w:trHeight w:val="322"/>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5.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w:t>
            </w:r>
            <w:r w:rsidRPr="0071566C">
              <w:rPr>
                <w:rFonts w:ascii="Arial" w:hAnsi="Arial" w:cs="Arial"/>
                <w:b/>
                <w:bCs/>
                <w:color w:val="000000"/>
                <w:sz w:val="20"/>
                <w:szCs w:val="20"/>
                <w:lang w:eastAsia="en-GB"/>
              </w:rPr>
              <w:t xml:space="preserve">current </w:t>
            </w:r>
            <w:r w:rsidRPr="0071566C">
              <w:rPr>
                <w:rFonts w:ascii="Arial" w:hAnsi="Arial" w:cs="Arial"/>
                <w:color w:val="000000"/>
                <w:sz w:val="20"/>
                <w:szCs w:val="20"/>
                <w:lang w:eastAsia="en-GB"/>
              </w:rPr>
              <w:t xml:space="preserve">Biometric Immigration Document (Biometric Residence Permit) issued by the </w:t>
            </w:r>
          </w:p>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Home Office to the holder indicating that the person named is allowed to stay indefinitely in the UK, or has no time limit on their stay in the UK. </w:t>
            </w:r>
          </w:p>
        </w:tc>
      </w:tr>
      <w:tr w:rsidR="0071566C" w:rsidRPr="0071566C" w:rsidTr="0059508C">
        <w:trPr>
          <w:trHeight w:val="314"/>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6.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w:t>
            </w:r>
            <w:r w:rsidRPr="0071566C">
              <w:rPr>
                <w:rFonts w:ascii="Arial" w:hAnsi="Arial" w:cs="Arial"/>
                <w:b/>
                <w:bCs/>
                <w:color w:val="000000"/>
                <w:sz w:val="20"/>
                <w:szCs w:val="20"/>
                <w:lang w:eastAsia="en-GB"/>
              </w:rPr>
              <w:t xml:space="preserve">current </w:t>
            </w:r>
            <w:r w:rsidRPr="0071566C">
              <w:rPr>
                <w:rFonts w:ascii="Arial" w:hAnsi="Arial" w:cs="Arial"/>
                <w:color w:val="000000"/>
                <w:sz w:val="20"/>
                <w:szCs w:val="20"/>
                <w:lang w:eastAsia="en-GB"/>
              </w:rPr>
              <w:t xml:space="preserve">passport endorsed to show that the holder is exempt from immigration control, is allowed to stay indefinitely in the UK, has the right of abode in the UK, or has no time limit on their stay in the UK. </w:t>
            </w:r>
          </w:p>
        </w:tc>
      </w:tr>
      <w:tr w:rsidR="0071566C" w:rsidRPr="0071566C" w:rsidTr="0059508C">
        <w:trPr>
          <w:trHeight w:val="558"/>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7.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w:t>
            </w:r>
            <w:r w:rsidRPr="0071566C">
              <w:rPr>
                <w:rFonts w:ascii="Arial" w:hAnsi="Arial" w:cs="Arial"/>
                <w:b/>
                <w:bCs/>
                <w:color w:val="000000"/>
                <w:sz w:val="20"/>
                <w:szCs w:val="20"/>
                <w:lang w:eastAsia="en-GB"/>
              </w:rPr>
              <w:t xml:space="preserve">current </w:t>
            </w:r>
            <w:r w:rsidRPr="0071566C">
              <w:rPr>
                <w:rFonts w:ascii="Arial" w:hAnsi="Arial" w:cs="Arial"/>
                <w:color w:val="000000"/>
                <w:sz w:val="20"/>
                <w:szCs w:val="20"/>
                <w:lang w:eastAsia="en-GB"/>
              </w:rPr>
              <w:t xml:space="preserve">Immigration Status Document issued by the Home Office to the holder with an </w:t>
            </w:r>
          </w:p>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endorsement indicating that the named person is allowed to stay indefinitely in the UK or has no time limit on their stay in the UK, </w:t>
            </w:r>
            <w:r w:rsidRPr="0071566C">
              <w:rPr>
                <w:rFonts w:ascii="Arial" w:hAnsi="Arial" w:cs="Arial"/>
                <w:b/>
                <w:bCs/>
                <w:color w:val="000000"/>
                <w:sz w:val="20"/>
                <w:szCs w:val="20"/>
                <w:lang w:eastAsia="en-GB"/>
              </w:rPr>
              <w:t xml:space="preserve">together with </w:t>
            </w:r>
            <w:r w:rsidRPr="0071566C">
              <w:rPr>
                <w:rFonts w:ascii="Arial" w:hAnsi="Arial" w:cs="Arial"/>
                <w:color w:val="000000"/>
                <w:sz w:val="20"/>
                <w:szCs w:val="20"/>
                <w:lang w:eastAsia="en-GB"/>
              </w:rPr>
              <w:t xml:space="preserve">an official document giving the person’s permanent National Insurance number and their name issued by a Government agency or a previous employer. </w:t>
            </w:r>
          </w:p>
        </w:tc>
      </w:tr>
      <w:tr w:rsidR="0071566C" w:rsidRPr="0071566C" w:rsidTr="0059508C">
        <w:trPr>
          <w:trHeight w:val="442"/>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8.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w:t>
            </w:r>
            <w:r w:rsidRPr="0071566C">
              <w:rPr>
                <w:rFonts w:ascii="Arial" w:hAnsi="Arial" w:cs="Arial"/>
                <w:b/>
                <w:bCs/>
                <w:color w:val="000000"/>
                <w:sz w:val="20"/>
                <w:szCs w:val="20"/>
                <w:lang w:eastAsia="en-GB"/>
              </w:rPr>
              <w:t xml:space="preserve">full </w:t>
            </w:r>
            <w:r w:rsidRPr="0071566C">
              <w:rPr>
                <w:rFonts w:ascii="Arial" w:hAnsi="Arial" w:cs="Arial"/>
                <w:color w:val="000000"/>
                <w:sz w:val="20"/>
                <w:szCs w:val="20"/>
                <w:lang w:eastAsia="en-GB"/>
              </w:rPr>
              <w:t xml:space="preserve">birth or adoption certificate issued in the UK which includes the name(s) of at least </w:t>
            </w:r>
          </w:p>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one of the holder’s parents or adoptive parents, </w:t>
            </w:r>
            <w:r w:rsidRPr="0071566C">
              <w:rPr>
                <w:rFonts w:ascii="Arial" w:hAnsi="Arial" w:cs="Arial"/>
                <w:b/>
                <w:bCs/>
                <w:color w:val="000000"/>
                <w:sz w:val="20"/>
                <w:szCs w:val="20"/>
                <w:lang w:eastAsia="en-GB"/>
              </w:rPr>
              <w:t xml:space="preserve">together with </w:t>
            </w:r>
            <w:r w:rsidRPr="0071566C">
              <w:rPr>
                <w:rFonts w:ascii="Arial" w:hAnsi="Arial" w:cs="Arial"/>
                <w:color w:val="000000"/>
                <w:sz w:val="20"/>
                <w:szCs w:val="20"/>
                <w:lang w:eastAsia="en-GB"/>
              </w:rPr>
              <w:t xml:space="preserve">an official document giving the person’s permanent National Insurance number and their name issued by a Government agency or a previous employer. </w:t>
            </w:r>
          </w:p>
        </w:tc>
      </w:tr>
      <w:tr w:rsidR="0071566C" w:rsidRPr="0071566C" w:rsidTr="0059508C">
        <w:trPr>
          <w:trHeight w:val="320"/>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9.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birth or adoption certificate issued in the Channel Islands, the Isle of Man or Ireland, </w:t>
            </w:r>
          </w:p>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together with </w:t>
            </w:r>
            <w:r w:rsidRPr="0071566C">
              <w:rPr>
                <w:rFonts w:ascii="Arial" w:hAnsi="Arial" w:cs="Arial"/>
                <w:color w:val="000000"/>
                <w:sz w:val="20"/>
                <w:szCs w:val="20"/>
                <w:lang w:eastAsia="en-GB"/>
              </w:rPr>
              <w:t xml:space="preserve">an official document giving the person’s permanent National Insurance </w:t>
            </w:r>
          </w:p>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number and their name issued by a Government agency or a previous employer. </w:t>
            </w:r>
          </w:p>
        </w:tc>
      </w:tr>
      <w:tr w:rsidR="0071566C" w:rsidRPr="0071566C" w:rsidTr="0059508C">
        <w:trPr>
          <w:trHeight w:val="323"/>
        </w:trPr>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b/>
                <w:bCs/>
                <w:color w:val="000000"/>
                <w:sz w:val="20"/>
                <w:szCs w:val="20"/>
                <w:lang w:eastAsia="en-GB"/>
              </w:rPr>
              <w:t xml:space="preserve">10 </w:t>
            </w:r>
          </w:p>
        </w:tc>
        <w:tc>
          <w:tcPr>
            <w:tcW w:w="4540" w:type="dxa"/>
          </w:tcPr>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A certificate of registration or naturalisation as a British citizen, </w:t>
            </w:r>
            <w:r w:rsidRPr="0071566C">
              <w:rPr>
                <w:rFonts w:ascii="Arial" w:hAnsi="Arial" w:cs="Arial"/>
                <w:b/>
                <w:bCs/>
                <w:color w:val="000000"/>
                <w:sz w:val="20"/>
                <w:szCs w:val="20"/>
                <w:lang w:eastAsia="en-GB"/>
              </w:rPr>
              <w:t xml:space="preserve">together with </w:t>
            </w:r>
            <w:r w:rsidRPr="0071566C">
              <w:rPr>
                <w:rFonts w:ascii="Arial" w:hAnsi="Arial" w:cs="Arial"/>
                <w:color w:val="000000"/>
                <w:sz w:val="20"/>
                <w:szCs w:val="20"/>
                <w:lang w:eastAsia="en-GB"/>
              </w:rPr>
              <w:t xml:space="preserve">an official </w:t>
            </w:r>
          </w:p>
          <w:p w:rsidR="0071566C" w:rsidRPr="0071566C" w:rsidRDefault="0071566C" w:rsidP="0071566C">
            <w:pPr>
              <w:autoSpaceDE w:val="0"/>
              <w:autoSpaceDN w:val="0"/>
              <w:adjustRightInd w:val="0"/>
              <w:spacing w:after="0" w:line="240" w:lineRule="auto"/>
              <w:rPr>
                <w:rFonts w:ascii="Arial" w:hAnsi="Arial" w:cs="Arial"/>
                <w:color w:val="000000"/>
                <w:sz w:val="20"/>
                <w:szCs w:val="20"/>
                <w:lang w:eastAsia="en-GB"/>
              </w:rPr>
            </w:pPr>
            <w:r w:rsidRPr="0071566C">
              <w:rPr>
                <w:rFonts w:ascii="Arial" w:hAnsi="Arial" w:cs="Arial"/>
                <w:color w:val="000000"/>
                <w:sz w:val="20"/>
                <w:szCs w:val="20"/>
                <w:lang w:eastAsia="en-GB"/>
              </w:rPr>
              <w:t xml:space="preserve">document giving the person’s permanent National Insurance number and their name issued by a Government agency or a previous </w:t>
            </w:r>
            <w:r w:rsidRPr="0071566C">
              <w:rPr>
                <w:rFonts w:ascii="Arial" w:hAnsi="Arial" w:cs="Arial"/>
                <w:color w:val="000000"/>
                <w:sz w:val="20"/>
                <w:szCs w:val="20"/>
                <w:lang w:eastAsia="en-GB"/>
              </w:rPr>
              <w:lastRenderedPageBreak/>
              <w:t xml:space="preserve">employer. </w:t>
            </w:r>
          </w:p>
        </w:tc>
      </w:tr>
    </w:tbl>
    <w:p w:rsidR="0071566C" w:rsidRPr="0071566C" w:rsidRDefault="0071566C" w:rsidP="0071566C">
      <w:pPr>
        <w:tabs>
          <w:tab w:val="left" w:pos="720"/>
          <w:tab w:val="left" w:pos="1440"/>
          <w:tab w:val="left" w:pos="2160"/>
          <w:tab w:val="left" w:pos="2880"/>
          <w:tab w:val="left" w:pos="4680"/>
          <w:tab w:val="left" w:pos="5400"/>
          <w:tab w:val="right" w:pos="9000"/>
        </w:tabs>
        <w:spacing w:after="0" w:line="240" w:lineRule="atLeast"/>
        <w:ind w:left="-284"/>
        <w:jc w:val="both"/>
        <w:rPr>
          <w:rFonts w:ascii="Arial" w:eastAsia="Times New Roman" w:hAnsi="Arial" w:cs="Arial"/>
          <w:b/>
          <w:sz w:val="24"/>
          <w:szCs w:val="24"/>
        </w:rPr>
      </w:pPr>
    </w:p>
    <w:p w:rsidR="0047332D" w:rsidRPr="0013417E" w:rsidRDefault="0047332D">
      <w:pPr>
        <w:rPr>
          <w:rFonts w:ascii="Verdana" w:hAnsi="Verdana"/>
        </w:rPr>
      </w:pPr>
    </w:p>
    <w:sectPr w:rsidR="0047332D" w:rsidRPr="0013417E" w:rsidSect="004733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44CC">
      <w:pPr>
        <w:spacing w:after="0" w:line="240" w:lineRule="auto"/>
      </w:pPr>
      <w:r>
        <w:separator/>
      </w:r>
    </w:p>
  </w:endnote>
  <w:endnote w:type="continuationSeparator" w:id="0">
    <w:p w:rsidR="00000000" w:rsidRDefault="00D3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lan-Bold">
    <w:panose1 w:val="00000000000000000000"/>
    <w:charset w:val="00"/>
    <w:family w:val="swiss"/>
    <w:notTrueType/>
    <w:pitch w:val="default"/>
    <w:sig w:usb0="00000003" w:usb1="00000000" w:usb2="00000000" w:usb3="00000000" w:csb0="00000001" w:csb1="00000000"/>
  </w:font>
  <w:font w:name="Clan-BoldIta">
    <w:panose1 w:val="00000000000000000000"/>
    <w:charset w:val="00"/>
    <w:family w:val="swiss"/>
    <w:notTrueType/>
    <w:pitch w:val="default"/>
    <w:sig w:usb0="00000003" w:usb1="00000000" w:usb2="00000000" w:usb3="00000000" w:csb0="00000001" w:csb1="00000000"/>
  </w:font>
  <w:font w:name="Clan-Book">
    <w:panose1 w:val="00000000000000000000"/>
    <w:charset w:val="00"/>
    <w:family w:val="swiss"/>
    <w:notTrueType/>
    <w:pitch w:val="default"/>
    <w:sig w:usb0="00000003" w:usb1="00000000" w:usb2="00000000" w:usb3="00000000" w:csb0="00000001" w:csb1="00000000"/>
  </w:font>
  <w:font w:name="Clan-BookIt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DC" w:rsidRDefault="00D344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651442"/>
      <w:docPartObj>
        <w:docPartGallery w:val="Page Numbers (Bottom of Page)"/>
        <w:docPartUnique/>
      </w:docPartObj>
    </w:sdtPr>
    <w:sdtEndPr>
      <w:rPr>
        <w:noProof/>
      </w:rPr>
    </w:sdtEndPr>
    <w:sdtContent>
      <w:p w:rsidR="00CD5CDC" w:rsidRDefault="0071566C">
        <w:pPr>
          <w:pStyle w:val="Footer"/>
          <w:jc w:val="right"/>
        </w:pPr>
        <w:r>
          <w:fldChar w:fldCharType="begin"/>
        </w:r>
        <w:r>
          <w:instrText xml:space="preserve"> PAGE   \* MERGEFORMAT </w:instrText>
        </w:r>
        <w:r>
          <w:fldChar w:fldCharType="separate"/>
        </w:r>
        <w:r w:rsidR="00D344CC">
          <w:rPr>
            <w:noProof/>
          </w:rPr>
          <w:t>1</w:t>
        </w:r>
        <w:r>
          <w:rPr>
            <w:noProof/>
          </w:rPr>
          <w:fldChar w:fldCharType="end"/>
        </w:r>
      </w:p>
    </w:sdtContent>
  </w:sdt>
  <w:p w:rsidR="00CD5CDC" w:rsidRDefault="00D344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DC" w:rsidRDefault="00D34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44CC">
      <w:pPr>
        <w:spacing w:after="0" w:line="240" w:lineRule="auto"/>
      </w:pPr>
      <w:r>
        <w:separator/>
      </w:r>
    </w:p>
  </w:footnote>
  <w:footnote w:type="continuationSeparator" w:id="0">
    <w:p w:rsidR="00000000" w:rsidRDefault="00D34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DC" w:rsidRDefault="00D344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533276"/>
      <w:docPartObj>
        <w:docPartGallery w:val="Watermarks"/>
        <w:docPartUnique/>
      </w:docPartObj>
    </w:sdtPr>
    <w:sdtEndPr/>
    <w:sdtContent>
      <w:p w:rsidR="00CD5CDC" w:rsidRDefault="00D344CC">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CDC" w:rsidRDefault="00D344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7BB5"/>
    <w:multiLevelType w:val="hybridMultilevel"/>
    <w:tmpl w:val="4104A2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29DD3FE8"/>
    <w:multiLevelType w:val="hybridMultilevel"/>
    <w:tmpl w:val="DF96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4717D8"/>
    <w:multiLevelType w:val="hybridMultilevel"/>
    <w:tmpl w:val="8D1C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C569BC"/>
    <w:multiLevelType w:val="hybridMultilevel"/>
    <w:tmpl w:val="EAC4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613EDF"/>
    <w:multiLevelType w:val="hybridMultilevel"/>
    <w:tmpl w:val="0BAAF1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520252D3"/>
    <w:multiLevelType w:val="hybridMultilevel"/>
    <w:tmpl w:val="6D4EA3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52A67FA1"/>
    <w:multiLevelType w:val="hybridMultilevel"/>
    <w:tmpl w:val="317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664A84"/>
    <w:multiLevelType w:val="hybridMultilevel"/>
    <w:tmpl w:val="9750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EA211E"/>
    <w:multiLevelType w:val="hybridMultilevel"/>
    <w:tmpl w:val="B066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DE0E67"/>
    <w:multiLevelType w:val="hybridMultilevel"/>
    <w:tmpl w:val="29F6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1"/>
  </w:num>
  <w:num w:numId="6">
    <w:abstractNumId w:val="2"/>
  </w:num>
  <w:num w:numId="7">
    <w:abstractNumId w:val="7"/>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6C"/>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E5"/>
    <w:rsid w:val="00675106"/>
    <w:rsid w:val="00675589"/>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566C"/>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71E8"/>
    <w:rsid w:val="00D0799E"/>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44CC"/>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66C"/>
    <w:pPr>
      <w:tabs>
        <w:tab w:val="center" w:pos="4513"/>
        <w:tab w:val="right" w:pos="9026"/>
      </w:tabs>
      <w:spacing w:after="0" w:line="240" w:lineRule="auto"/>
      <w:jc w:val="both"/>
    </w:pPr>
    <w:rPr>
      <w:rFonts w:ascii="Arial" w:eastAsia="Times New Roman" w:hAnsi="Arial"/>
      <w:sz w:val="24"/>
      <w:szCs w:val="20"/>
    </w:rPr>
  </w:style>
  <w:style w:type="character" w:customStyle="1" w:styleId="HeaderChar">
    <w:name w:val="Header Char"/>
    <w:basedOn w:val="DefaultParagraphFont"/>
    <w:link w:val="Header"/>
    <w:uiPriority w:val="99"/>
    <w:rsid w:val="0071566C"/>
    <w:rPr>
      <w:rFonts w:ascii="Arial" w:eastAsia="Times New Roman" w:hAnsi="Arial"/>
      <w:sz w:val="24"/>
      <w:lang w:eastAsia="en-US"/>
    </w:rPr>
  </w:style>
  <w:style w:type="paragraph" w:styleId="Footer">
    <w:name w:val="footer"/>
    <w:basedOn w:val="Normal"/>
    <w:link w:val="FooterChar"/>
    <w:uiPriority w:val="99"/>
    <w:unhideWhenUsed/>
    <w:rsid w:val="0071566C"/>
    <w:pPr>
      <w:tabs>
        <w:tab w:val="center" w:pos="4513"/>
        <w:tab w:val="right" w:pos="9026"/>
      </w:tabs>
      <w:spacing w:after="0" w:line="240" w:lineRule="auto"/>
      <w:jc w:val="both"/>
    </w:pPr>
    <w:rPr>
      <w:rFonts w:ascii="Arial" w:eastAsia="Times New Roman" w:hAnsi="Arial"/>
      <w:sz w:val="24"/>
      <w:szCs w:val="20"/>
    </w:rPr>
  </w:style>
  <w:style w:type="character" w:customStyle="1" w:styleId="FooterChar">
    <w:name w:val="Footer Char"/>
    <w:basedOn w:val="DefaultParagraphFont"/>
    <w:link w:val="Footer"/>
    <w:uiPriority w:val="99"/>
    <w:rsid w:val="0071566C"/>
    <w:rPr>
      <w:rFonts w:ascii="Arial" w:eastAsia="Times New Roman"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66C"/>
    <w:pPr>
      <w:tabs>
        <w:tab w:val="center" w:pos="4513"/>
        <w:tab w:val="right" w:pos="9026"/>
      </w:tabs>
      <w:spacing w:after="0" w:line="240" w:lineRule="auto"/>
      <w:jc w:val="both"/>
    </w:pPr>
    <w:rPr>
      <w:rFonts w:ascii="Arial" w:eastAsia="Times New Roman" w:hAnsi="Arial"/>
      <w:sz w:val="24"/>
      <w:szCs w:val="20"/>
    </w:rPr>
  </w:style>
  <w:style w:type="character" w:customStyle="1" w:styleId="HeaderChar">
    <w:name w:val="Header Char"/>
    <w:basedOn w:val="DefaultParagraphFont"/>
    <w:link w:val="Header"/>
    <w:uiPriority w:val="99"/>
    <w:rsid w:val="0071566C"/>
    <w:rPr>
      <w:rFonts w:ascii="Arial" w:eastAsia="Times New Roman" w:hAnsi="Arial"/>
      <w:sz w:val="24"/>
      <w:lang w:eastAsia="en-US"/>
    </w:rPr>
  </w:style>
  <w:style w:type="paragraph" w:styleId="Footer">
    <w:name w:val="footer"/>
    <w:basedOn w:val="Normal"/>
    <w:link w:val="FooterChar"/>
    <w:uiPriority w:val="99"/>
    <w:unhideWhenUsed/>
    <w:rsid w:val="0071566C"/>
    <w:pPr>
      <w:tabs>
        <w:tab w:val="center" w:pos="4513"/>
        <w:tab w:val="right" w:pos="9026"/>
      </w:tabs>
      <w:spacing w:after="0" w:line="240" w:lineRule="auto"/>
      <w:jc w:val="both"/>
    </w:pPr>
    <w:rPr>
      <w:rFonts w:ascii="Arial" w:eastAsia="Times New Roman" w:hAnsi="Arial"/>
      <w:sz w:val="24"/>
      <w:szCs w:val="20"/>
    </w:rPr>
  </w:style>
  <w:style w:type="character" w:customStyle="1" w:styleId="FooterChar">
    <w:name w:val="Footer Char"/>
    <w:basedOn w:val="DefaultParagraphFont"/>
    <w:link w:val="Footer"/>
    <w:uiPriority w:val="99"/>
    <w:rsid w:val="0071566C"/>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wyliel</dc:creator>
  <cp:lastModifiedBy>hindsr</cp:lastModifiedBy>
  <cp:revision>2</cp:revision>
  <dcterms:created xsi:type="dcterms:W3CDTF">2018-11-12T13:12:00Z</dcterms:created>
  <dcterms:modified xsi:type="dcterms:W3CDTF">2018-11-12T13:12:00Z</dcterms:modified>
</cp:coreProperties>
</file>