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EE9" w:rsidRDefault="000E5EE9" w:rsidP="000E5EE9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This </w:t>
      </w:r>
      <w:r w:rsidRPr="00F84D23">
        <w:rPr>
          <w:rFonts w:ascii="Arial" w:hAnsi="Arial" w:cs="Arial"/>
        </w:rPr>
        <w:t>risk assessment</w:t>
      </w:r>
      <w:r>
        <w:rPr>
          <w:rFonts w:ascii="Arial" w:hAnsi="Arial" w:cs="Arial"/>
        </w:rPr>
        <w:t xml:space="preserve"> is</w:t>
      </w:r>
      <w:r w:rsidRPr="00F84D23">
        <w:rPr>
          <w:rFonts w:ascii="Arial" w:hAnsi="Arial" w:cs="Arial"/>
        </w:rPr>
        <w:t xml:space="preserve"> one element of</w:t>
      </w:r>
      <w:r>
        <w:rPr>
          <w:rFonts w:ascii="Arial" w:hAnsi="Arial" w:cs="Arial"/>
        </w:rPr>
        <w:t xml:space="preserve"> the interview and selection process</w:t>
      </w:r>
      <w:r w:rsidRPr="00F84D23">
        <w:rPr>
          <w:rFonts w:ascii="Arial" w:hAnsi="Arial" w:cs="Arial"/>
        </w:rPr>
        <w:t>.</w:t>
      </w:r>
    </w:p>
    <w:p w:rsidR="000E5EE9" w:rsidRDefault="000E5EE9" w:rsidP="008F4283">
      <w:pPr>
        <w:rPr>
          <w:rFonts w:ascii="Arial" w:hAnsi="Arial" w:cs="Arial"/>
        </w:rPr>
      </w:pPr>
    </w:p>
    <w:p w:rsidR="00FB29C0" w:rsidRPr="00F84D23" w:rsidRDefault="00413105" w:rsidP="008F42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‘Disclosure’ is a collective term for </w:t>
      </w:r>
      <w:r w:rsidR="00044453">
        <w:rPr>
          <w:rFonts w:ascii="Arial" w:hAnsi="Arial" w:cs="Arial"/>
        </w:rPr>
        <w:t xml:space="preserve">different </w:t>
      </w:r>
      <w:r>
        <w:rPr>
          <w:rFonts w:ascii="Arial" w:hAnsi="Arial" w:cs="Arial"/>
        </w:rPr>
        <w:t>types of Disclos</w:t>
      </w:r>
      <w:r w:rsidR="004C3B56">
        <w:rPr>
          <w:rFonts w:ascii="Arial" w:hAnsi="Arial" w:cs="Arial"/>
        </w:rPr>
        <w:t>ures</w:t>
      </w:r>
      <w:r>
        <w:rPr>
          <w:rFonts w:ascii="Arial" w:hAnsi="Arial" w:cs="Arial"/>
        </w:rPr>
        <w:t xml:space="preserve"> and </w:t>
      </w:r>
      <w:r w:rsidR="00C25E47">
        <w:rPr>
          <w:rStyle w:val="style651"/>
          <w:rFonts w:ascii="Arial" w:hAnsi="Arial" w:cs="Arial"/>
        </w:rPr>
        <w:t xml:space="preserve">Protecting Vulnerable Groups (PVG) </w:t>
      </w:r>
      <w:r w:rsidR="004C3B56">
        <w:rPr>
          <w:rStyle w:val="style651"/>
          <w:rFonts w:ascii="Arial" w:hAnsi="Arial" w:cs="Arial"/>
        </w:rPr>
        <w:t>Scheme</w:t>
      </w:r>
      <w:r w:rsidR="00C25E47">
        <w:rPr>
          <w:rStyle w:val="style651"/>
          <w:rFonts w:ascii="Arial" w:hAnsi="Arial" w:cs="Arial"/>
        </w:rPr>
        <w:t xml:space="preserve"> records. </w:t>
      </w:r>
      <w:r w:rsidR="001305D1" w:rsidRPr="00F84D23">
        <w:rPr>
          <w:rFonts w:ascii="Arial" w:hAnsi="Arial" w:cs="Arial"/>
        </w:rPr>
        <w:t>Where a</w:t>
      </w:r>
      <w:r w:rsidR="000249CF" w:rsidRPr="00F84D23">
        <w:rPr>
          <w:rFonts w:ascii="Arial" w:hAnsi="Arial" w:cs="Arial"/>
        </w:rPr>
        <w:t xml:space="preserve"> </w:t>
      </w:r>
      <w:r w:rsidR="000706EB" w:rsidRPr="00F84D23">
        <w:rPr>
          <w:rFonts w:ascii="Arial" w:hAnsi="Arial" w:cs="Arial"/>
        </w:rPr>
        <w:t>PVG/</w:t>
      </w:r>
      <w:r w:rsidR="008F4283" w:rsidRPr="00F84D23">
        <w:rPr>
          <w:rFonts w:ascii="Arial" w:hAnsi="Arial" w:cs="Arial"/>
        </w:rPr>
        <w:t>Disclosure</w:t>
      </w:r>
      <w:r w:rsidR="00A94F9E" w:rsidRPr="00F84D23">
        <w:rPr>
          <w:rFonts w:ascii="Arial" w:hAnsi="Arial" w:cs="Arial"/>
        </w:rPr>
        <w:t xml:space="preserve"> </w:t>
      </w:r>
      <w:r w:rsidR="002219B3" w:rsidRPr="00F84D23">
        <w:rPr>
          <w:rFonts w:ascii="Arial" w:hAnsi="Arial" w:cs="Arial"/>
        </w:rPr>
        <w:t>Certificate</w:t>
      </w:r>
      <w:r w:rsidR="000249CF" w:rsidRPr="00F84D23">
        <w:rPr>
          <w:rFonts w:ascii="Arial" w:hAnsi="Arial" w:cs="Arial"/>
        </w:rPr>
        <w:t xml:space="preserve"> </w:t>
      </w:r>
      <w:r w:rsidR="00C25E47">
        <w:rPr>
          <w:rFonts w:ascii="Arial" w:hAnsi="Arial" w:cs="Arial"/>
        </w:rPr>
        <w:t>indicates a criminal history or other</w:t>
      </w:r>
      <w:r w:rsidR="00FD0C28">
        <w:rPr>
          <w:rFonts w:ascii="Arial" w:hAnsi="Arial" w:cs="Arial"/>
        </w:rPr>
        <w:t xml:space="preserve"> information</w:t>
      </w:r>
      <w:r w:rsidR="008F4283" w:rsidRPr="00F84D23">
        <w:rPr>
          <w:rFonts w:ascii="Arial" w:hAnsi="Arial" w:cs="Arial"/>
        </w:rPr>
        <w:t>,</w:t>
      </w:r>
      <w:r w:rsidR="000249CF" w:rsidRPr="00F84D23">
        <w:rPr>
          <w:rFonts w:ascii="Arial" w:hAnsi="Arial" w:cs="Arial"/>
        </w:rPr>
        <w:t xml:space="preserve"> a risk assessment </w:t>
      </w:r>
      <w:r w:rsidR="00142729" w:rsidRPr="00F84D23">
        <w:rPr>
          <w:rFonts w:ascii="Arial" w:hAnsi="Arial" w:cs="Arial"/>
        </w:rPr>
        <w:t xml:space="preserve">on suitability </w:t>
      </w:r>
      <w:r w:rsidR="00E52619" w:rsidRPr="00F84D23">
        <w:rPr>
          <w:rFonts w:ascii="Arial" w:hAnsi="Arial" w:cs="Arial"/>
        </w:rPr>
        <w:t xml:space="preserve">for employment in the post </w:t>
      </w:r>
      <w:r w:rsidR="00FD0C28">
        <w:rPr>
          <w:rFonts w:ascii="Arial" w:hAnsi="Arial" w:cs="Arial"/>
        </w:rPr>
        <w:t xml:space="preserve">applied for </w:t>
      </w:r>
      <w:r w:rsidR="002219B3" w:rsidRPr="00F84D23">
        <w:rPr>
          <w:rFonts w:ascii="Arial" w:hAnsi="Arial" w:cs="Arial"/>
        </w:rPr>
        <w:t xml:space="preserve">must be </w:t>
      </w:r>
      <w:r w:rsidR="00142729" w:rsidRPr="00F84D23">
        <w:rPr>
          <w:rFonts w:ascii="Arial" w:hAnsi="Arial" w:cs="Arial"/>
        </w:rPr>
        <w:t>undertaken.</w:t>
      </w:r>
      <w:r w:rsidR="000249CF" w:rsidRPr="00F84D23">
        <w:rPr>
          <w:rFonts w:ascii="Arial" w:hAnsi="Arial" w:cs="Arial"/>
        </w:rPr>
        <w:t xml:space="preserve"> </w:t>
      </w:r>
    </w:p>
    <w:p w:rsidR="00142729" w:rsidRPr="00F84D23" w:rsidRDefault="00142729" w:rsidP="008F4283">
      <w:pPr>
        <w:rPr>
          <w:rFonts w:ascii="Arial" w:hAnsi="Arial" w:cs="Arial"/>
          <w:sz w:val="16"/>
          <w:szCs w:val="16"/>
        </w:rPr>
      </w:pPr>
    </w:p>
    <w:p w:rsidR="00467539" w:rsidRDefault="00467539" w:rsidP="00467539">
      <w:pPr>
        <w:pStyle w:val="style64"/>
        <w:spacing w:before="0" w:beforeAutospacing="0" w:after="0" w:afterAutospacing="0"/>
        <w:rPr>
          <w:color w:val="000000"/>
        </w:rPr>
      </w:pPr>
      <w:r>
        <w:rPr>
          <w:rStyle w:val="style651"/>
        </w:rPr>
        <w:t>Disclosure information could include:</w:t>
      </w:r>
    </w:p>
    <w:p w:rsidR="00467539" w:rsidRDefault="00467539" w:rsidP="00467539">
      <w:pPr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Style w:val="style651"/>
          <w:rFonts w:ascii="Arial" w:hAnsi="Arial" w:cs="Arial"/>
        </w:rPr>
        <w:t>Details of criminal records</w:t>
      </w:r>
    </w:p>
    <w:p w:rsidR="00467539" w:rsidRDefault="00467539" w:rsidP="00467539">
      <w:pPr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Style w:val="style651"/>
          <w:rFonts w:ascii="Arial" w:hAnsi="Arial" w:cs="Arial"/>
        </w:rPr>
        <w:t>Information about a persons</w:t>
      </w:r>
      <w:r w:rsidR="000E5EE9">
        <w:rPr>
          <w:rStyle w:val="style651"/>
          <w:rFonts w:ascii="Arial" w:hAnsi="Arial" w:cs="Arial"/>
        </w:rPr>
        <w:t>’</w:t>
      </w:r>
      <w:r>
        <w:rPr>
          <w:rStyle w:val="style651"/>
          <w:rFonts w:ascii="Arial" w:hAnsi="Arial" w:cs="Arial"/>
        </w:rPr>
        <w:t xml:space="preserve"> inclusion on children's or adults' lists</w:t>
      </w:r>
    </w:p>
    <w:p w:rsidR="00467539" w:rsidRDefault="00467539" w:rsidP="00467539">
      <w:pPr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Style w:val="style651"/>
          <w:rFonts w:ascii="Arial" w:hAnsi="Arial" w:cs="Arial"/>
        </w:rPr>
        <w:t>Other relevant information held by a local police force or Government Body</w:t>
      </w:r>
    </w:p>
    <w:p w:rsidR="00467539" w:rsidRDefault="00467539" w:rsidP="00467539">
      <w:pPr>
        <w:numPr>
          <w:ilvl w:val="0"/>
          <w:numId w:val="34"/>
        </w:numPr>
        <w:spacing w:before="100" w:beforeAutospacing="1" w:after="100" w:afterAutospacing="1"/>
        <w:rPr>
          <w:rStyle w:val="style651"/>
          <w:rFonts w:ascii="Arial" w:hAnsi="Arial" w:cs="Arial"/>
        </w:rPr>
      </w:pPr>
      <w:r>
        <w:rPr>
          <w:rStyle w:val="style651"/>
          <w:rFonts w:ascii="Arial" w:hAnsi="Arial" w:cs="Arial"/>
        </w:rPr>
        <w:t>Or state that there is no information</w:t>
      </w:r>
    </w:p>
    <w:p w:rsidR="000E5EE9" w:rsidRPr="000E5EE9" w:rsidRDefault="000E5EE9" w:rsidP="000E5EE9">
      <w:pPr>
        <w:tabs>
          <w:tab w:val="left" w:pos="426"/>
        </w:tabs>
        <w:rPr>
          <w:rFonts w:ascii="Arial" w:hAnsi="Arial" w:cs="Arial"/>
        </w:rPr>
      </w:pPr>
      <w:r w:rsidRPr="000E5EE9">
        <w:rPr>
          <w:rFonts w:ascii="Arial" w:hAnsi="Arial" w:cs="Arial"/>
        </w:rPr>
        <w:t xml:space="preserve">It is not always easy to understand the nature of an offence from the information provided. Managers requiring advice on offences can </w:t>
      </w:r>
      <w:r w:rsidR="009023E1">
        <w:rPr>
          <w:rFonts w:ascii="Arial" w:hAnsi="Arial" w:cs="Arial"/>
        </w:rPr>
        <w:t xml:space="preserve">search online or </w:t>
      </w:r>
      <w:r w:rsidRPr="000E5EE9">
        <w:rPr>
          <w:rFonts w:ascii="Arial" w:hAnsi="Arial" w:cs="Arial"/>
        </w:rPr>
        <w:t xml:space="preserve">approach </w:t>
      </w:r>
      <w:r w:rsidR="006C0968">
        <w:rPr>
          <w:rFonts w:ascii="Arial" w:hAnsi="Arial" w:cs="Arial"/>
        </w:rPr>
        <w:t>your HR Department.</w:t>
      </w:r>
    </w:p>
    <w:p w:rsidR="000E5EE9" w:rsidRDefault="000E5EE9" w:rsidP="008F4283">
      <w:pPr>
        <w:rPr>
          <w:rFonts w:ascii="Arial" w:hAnsi="Arial" w:cs="Arial"/>
        </w:rPr>
      </w:pPr>
    </w:p>
    <w:p w:rsidR="003558DB" w:rsidRPr="003558DB" w:rsidRDefault="003558DB" w:rsidP="003558DB">
      <w:pPr>
        <w:pStyle w:val="ListParagraph"/>
        <w:numPr>
          <w:ilvl w:val="0"/>
          <w:numId w:val="33"/>
        </w:numPr>
        <w:rPr>
          <w:rFonts w:ascii="Arial" w:hAnsi="Arial" w:cs="Arial"/>
          <w:b/>
        </w:rPr>
      </w:pPr>
      <w:r w:rsidRPr="003558DB">
        <w:rPr>
          <w:rFonts w:ascii="Arial" w:hAnsi="Arial" w:cs="Arial"/>
          <w:b/>
        </w:rPr>
        <w:t>Listing and Barring</w:t>
      </w:r>
    </w:p>
    <w:p w:rsidR="003558DB" w:rsidRPr="003558DB" w:rsidRDefault="003558DB" w:rsidP="008F4283">
      <w:pPr>
        <w:rPr>
          <w:rFonts w:ascii="Arial" w:hAnsi="Arial" w:cs="Arial"/>
          <w:b/>
        </w:rPr>
      </w:pPr>
    </w:p>
    <w:p w:rsidR="004C3B56" w:rsidRDefault="004C3B56" w:rsidP="008F4283">
      <w:pPr>
        <w:rPr>
          <w:rFonts w:ascii="Arial" w:hAnsi="Arial" w:cs="Arial"/>
        </w:rPr>
      </w:pPr>
      <w:r>
        <w:rPr>
          <w:rFonts w:ascii="Arial" w:hAnsi="Arial" w:cs="Arial"/>
        </w:rPr>
        <w:t>This</w:t>
      </w:r>
      <w:r w:rsidR="00864B71" w:rsidRPr="003558DB">
        <w:rPr>
          <w:rFonts w:ascii="Arial" w:hAnsi="Arial" w:cs="Arial"/>
        </w:rPr>
        <w:t xml:space="preserve"> risk assessment will not be undertaken if the nominated candidate </w:t>
      </w:r>
      <w:r w:rsidR="00122E8E" w:rsidRPr="003558DB">
        <w:rPr>
          <w:rFonts w:ascii="Arial" w:hAnsi="Arial" w:cs="Arial"/>
        </w:rPr>
        <w:t xml:space="preserve">is ‘barred’ </w:t>
      </w:r>
      <w:r w:rsidR="00FB29C0" w:rsidRPr="003558DB">
        <w:rPr>
          <w:rFonts w:ascii="Arial" w:hAnsi="Arial" w:cs="Arial"/>
        </w:rPr>
        <w:t>from working with the vulnerab</w:t>
      </w:r>
      <w:r w:rsidR="00122E8E" w:rsidRPr="003558DB">
        <w:rPr>
          <w:rFonts w:ascii="Arial" w:hAnsi="Arial" w:cs="Arial"/>
        </w:rPr>
        <w:t>le group applicable to the post</w:t>
      </w:r>
      <w:r w:rsidR="00FB29C0" w:rsidRPr="003558DB">
        <w:rPr>
          <w:rFonts w:ascii="Arial" w:hAnsi="Arial" w:cs="Arial"/>
        </w:rPr>
        <w:t xml:space="preserve"> </w:t>
      </w:r>
      <w:r w:rsidR="001A7034" w:rsidRPr="003558DB">
        <w:rPr>
          <w:rFonts w:ascii="Arial" w:hAnsi="Arial" w:cs="Arial"/>
        </w:rPr>
        <w:t>i</w:t>
      </w:r>
      <w:r w:rsidR="00122E8E" w:rsidRPr="003558DB">
        <w:rPr>
          <w:rFonts w:ascii="Arial" w:hAnsi="Arial" w:cs="Arial"/>
        </w:rPr>
        <w:t>.</w:t>
      </w:r>
      <w:r w:rsidR="001A7034" w:rsidRPr="003558DB">
        <w:rPr>
          <w:rFonts w:ascii="Arial" w:hAnsi="Arial" w:cs="Arial"/>
        </w:rPr>
        <w:t>e</w:t>
      </w:r>
      <w:r w:rsidR="00122E8E" w:rsidRPr="003558DB">
        <w:rPr>
          <w:rFonts w:ascii="Arial" w:hAnsi="Arial" w:cs="Arial"/>
        </w:rPr>
        <w:t>.</w:t>
      </w:r>
      <w:r w:rsidR="001A7034" w:rsidRPr="003558DB">
        <w:rPr>
          <w:rFonts w:ascii="Arial" w:hAnsi="Arial" w:cs="Arial"/>
        </w:rPr>
        <w:t xml:space="preserve"> c</w:t>
      </w:r>
      <w:r w:rsidR="00045286" w:rsidRPr="003558DB">
        <w:rPr>
          <w:rFonts w:ascii="Arial" w:hAnsi="Arial" w:cs="Arial"/>
        </w:rPr>
        <w:t>hildren and/or protected adults</w:t>
      </w:r>
      <w:r w:rsidR="00864B71" w:rsidRPr="003558DB">
        <w:rPr>
          <w:rFonts w:ascii="Arial" w:hAnsi="Arial" w:cs="Arial"/>
        </w:rPr>
        <w:t>.  It is an offence to employ a person who</w:t>
      </w:r>
      <w:r w:rsidR="004C31A3" w:rsidRPr="003558DB">
        <w:rPr>
          <w:rFonts w:ascii="Arial" w:hAnsi="Arial" w:cs="Arial"/>
        </w:rPr>
        <w:t xml:space="preserve"> </w:t>
      </w:r>
      <w:r w:rsidR="00FA3D17" w:rsidRPr="003558DB">
        <w:rPr>
          <w:rFonts w:ascii="Arial" w:hAnsi="Arial" w:cs="Arial"/>
        </w:rPr>
        <w:t>is ‘barred'</w:t>
      </w:r>
      <w:r w:rsidR="003558DB">
        <w:rPr>
          <w:rFonts w:ascii="Arial" w:hAnsi="Arial" w:cs="Arial"/>
        </w:rPr>
        <w:t>.</w:t>
      </w:r>
      <w:r w:rsidR="00FA3D17" w:rsidRPr="003558DB">
        <w:rPr>
          <w:rFonts w:ascii="Arial" w:hAnsi="Arial" w:cs="Arial"/>
        </w:rPr>
        <w:t xml:space="preserve"> </w:t>
      </w:r>
    </w:p>
    <w:p w:rsidR="004C3B56" w:rsidRDefault="004C3B56" w:rsidP="008F4283">
      <w:pPr>
        <w:rPr>
          <w:rFonts w:ascii="Arial" w:hAnsi="Arial" w:cs="Arial"/>
        </w:rPr>
      </w:pPr>
    </w:p>
    <w:p w:rsidR="00EB5220" w:rsidRPr="003558DB" w:rsidRDefault="003558DB" w:rsidP="008F4283">
      <w:pPr>
        <w:rPr>
          <w:rFonts w:ascii="Arial" w:hAnsi="Arial" w:cs="Arial"/>
        </w:rPr>
      </w:pPr>
      <w:r>
        <w:rPr>
          <w:rFonts w:ascii="Arial" w:hAnsi="Arial" w:cs="Arial"/>
        </w:rPr>
        <w:t>Individuals in thi</w:t>
      </w:r>
      <w:r w:rsidR="000B4992">
        <w:rPr>
          <w:rFonts w:ascii="Arial" w:hAnsi="Arial" w:cs="Arial"/>
        </w:rPr>
        <w:t>s position</w:t>
      </w:r>
      <w:r w:rsidR="004C3B56">
        <w:rPr>
          <w:rFonts w:ascii="Arial" w:hAnsi="Arial" w:cs="Arial"/>
        </w:rPr>
        <w:t xml:space="preserve"> have been </w:t>
      </w:r>
      <w:r>
        <w:rPr>
          <w:rFonts w:ascii="Arial" w:hAnsi="Arial" w:cs="Arial"/>
        </w:rPr>
        <w:t xml:space="preserve">investigated </w:t>
      </w:r>
      <w:r w:rsidR="004C3B56">
        <w:rPr>
          <w:rFonts w:ascii="Arial" w:hAnsi="Arial" w:cs="Arial"/>
        </w:rPr>
        <w:t xml:space="preserve">(‘under consideration for listing’), </w:t>
      </w:r>
      <w:r>
        <w:rPr>
          <w:rFonts w:ascii="Arial" w:hAnsi="Arial" w:cs="Arial"/>
        </w:rPr>
        <w:t>and assessed by Disclosure Scotland on their suitability to work with vulnerable</w:t>
      </w:r>
      <w:r w:rsidR="005E2DC1">
        <w:rPr>
          <w:rFonts w:ascii="Arial" w:hAnsi="Arial" w:cs="Arial"/>
        </w:rPr>
        <w:t xml:space="preserve"> groups.  They may be deemed</w:t>
      </w:r>
      <w:r>
        <w:rPr>
          <w:rFonts w:ascii="Arial" w:hAnsi="Arial" w:cs="Arial"/>
        </w:rPr>
        <w:t xml:space="preserve"> unsuitable to work with adults or children or both groups. </w:t>
      </w:r>
    </w:p>
    <w:p w:rsidR="00EB5220" w:rsidRPr="00F84D23" w:rsidRDefault="00EB5220" w:rsidP="008F4283">
      <w:pPr>
        <w:rPr>
          <w:rFonts w:ascii="Arial" w:hAnsi="Arial" w:cs="Arial"/>
          <w:sz w:val="16"/>
          <w:szCs w:val="16"/>
        </w:rPr>
      </w:pPr>
    </w:p>
    <w:p w:rsidR="000249CF" w:rsidRPr="00F84D23" w:rsidRDefault="000249CF" w:rsidP="008F4283">
      <w:pPr>
        <w:rPr>
          <w:rFonts w:ascii="Arial" w:hAnsi="Arial" w:cs="Arial"/>
          <w:sz w:val="16"/>
          <w:szCs w:val="16"/>
        </w:rPr>
      </w:pPr>
    </w:p>
    <w:p w:rsidR="002704D8" w:rsidRPr="003558DB" w:rsidRDefault="003558DB" w:rsidP="003558DB">
      <w:pPr>
        <w:pStyle w:val="ListParagraph"/>
        <w:numPr>
          <w:ilvl w:val="0"/>
          <w:numId w:val="33"/>
        </w:numPr>
        <w:tabs>
          <w:tab w:val="left" w:pos="0"/>
        </w:tabs>
        <w:rPr>
          <w:rFonts w:ascii="Arial" w:hAnsi="Arial" w:cs="Arial"/>
          <w:b/>
        </w:rPr>
      </w:pPr>
      <w:r w:rsidRPr="003558DB">
        <w:rPr>
          <w:rFonts w:ascii="Arial" w:hAnsi="Arial" w:cs="Arial"/>
          <w:b/>
        </w:rPr>
        <w:t>Undertaking the risk assessment</w:t>
      </w:r>
      <w:r>
        <w:rPr>
          <w:rFonts w:ascii="Arial" w:hAnsi="Arial" w:cs="Arial"/>
          <w:b/>
        </w:rPr>
        <w:t xml:space="preserve"> -</w:t>
      </w:r>
      <w:r w:rsidRPr="003558DB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d</w:t>
      </w:r>
      <w:r w:rsidR="002704D8" w:rsidRPr="003558DB">
        <w:rPr>
          <w:rFonts w:ascii="Arial" w:hAnsi="Arial" w:cs="Arial"/>
          <w:b/>
        </w:rPr>
        <w:t>iscussion with</w:t>
      </w:r>
      <w:r w:rsidR="00E91A30" w:rsidRPr="003558DB">
        <w:rPr>
          <w:rFonts w:ascii="Arial" w:hAnsi="Arial" w:cs="Arial"/>
          <w:b/>
        </w:rPr>
        <w:t xml:space="preserve"> the</w:t>
      </w:r>
      <w:r w:rsidR="002704D8" w:rsidRPr="003558DB">
        <w:rPr>
          <w:rFonts w:ascii="Arial" w:hAnsi="Arial" w:cs="Arial"/>
          <w:b/>
        </w:rPr>
        <w:t xml:space="preserve"> nominated candidate</w:t>
      </w:r>
    </w:p>
    <w:p w:rsidR="002704D8" w:rsidRPr="00F84D23" w:rsidRDefault="002704D8" w:rsidP="002704D8">
      <w:pPr>
        <w:ind w:left="426"/>
        <w:rPr>
          <w:rFonts w:ascii="Arial" w:hAnsi="Arial" w:cs="Arial"/>
          <w:sz w:val="16"/>
          <w:szCs w:val="16"/>
        </w:rPr>
      </w:pPr>
    </w:p>
    <w:p w:rsidR="004772BC" w:rsidRDefault="000B4992" w:rsidP="0057636B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F0753" w:rsidRPr="00F84D23">
        <w:rPr>
          <w:rFonts w:ascii="Arial" w:hAnsi="Arial" w:cs="Arial"/>
        </w:rPr>
        <w:t xml:space="preserve">iscussion with the nominated candidate will inform the completion of the risk assessment form. </w:t>
      </w:r>
      <w:r w:rsidR="000005F3" w:rsidRPr="00F84D23">
        <w:rPr>
          <w:rFonts w:ascii="Arial" w:hAnsi="Arial" w:cs="Arial"/>
        </w:rPr>
        <w:t xml:space="preserve">The </w:t>
      </w:r>
      <w:r w:rsidR="002F6461" w:rsidRPr="00F84D23">
        <w:rPr>
          <w:rFonts w:ascii="Arial" w:hAnsi="Arial" w:cs="Arial"/>
        </w:rPr>
        <w:t xml:space="preserve">recruiting </w:t>
      </w:r>
      <w:r w:rsidR="000249CF" w:rsidRPr="00F84D23">
        <w:rPr>
          <w:rFonts w:ascii="Arial" w:hAnsi="Arial" w:cs="Arial"/>
        </w:rPr>
        <w:t xml:space="preserve">manager </w:t>
      </w:r>
      <w:r w:rsidR="008F4283" w:rsidRPr="00F84D23">
        <w:rPr>
          <w:rFonts w:ascii="Arial" w:hAnsi="Arial" w:cs="Arial"/>
        </w:rPr>
        <w:t xml:space="preserve">(or nominated manager) </w:t>
      </w:r>
      <w:r w:rsidR="002F6461" w:rsidRPr="00F84D23">
        <w:rPr>
          <w:rFonts w:ascii="Arial" w:hAnsi="Arial" w:cs="Arial"/>
        </w:rPr>
        <w:t>must</w:t>
      </w:r>
      <w:r w:rsidR="008F4283" w:rsidRPr="00F84D23">
        <w:rPr>
          <w:rFonts w:ascii="Arial" w:hAnsi="Arial" w:cs="Arial"/>
        </w:rPr>
        <w:t xml:space="preserve"> contact </w:t>
      </w:r>
      <w:r w:rsidR="000249CF" w:rsidRPr="00F84D23">
        <w:rPr>
          <w:rFonts w:ascii="Arial" w:hAnsi="Arial" w:cs="Arial"/>
        </w:rPr>
        <w:t xml:space="preserve">the </w:t>
      </w:r>
      <w:r w:rsidR="005D10B0" w:rsidRPr="00F84D23">
        <w:rPr>
          <w:rFonts w:ascii="Arial" w:hAnsi="Arial" w:cs="Arial"/>
        </w:rPr>
        <w:t>nominated candidate</w:t>
      </w:r>
      <w:r w:rsidR="00BB0DBA" w:rsidRPr="00F84D23">
        <w:rPr>
          <w:rFonts w:ascii="Arial" w:hAnsi="Arial" w:cs="Arial"/>
        </w:rPr>
        <w:t xml:space="preserve"> </w:t>
      </w:r>
      <w:r w:rsidR="00F9432C" w:rsidRPr="00F84D23">
        <w:rPr>
          <w:rFonts w:ascii="Arial" w:hAnsi="Arial" w:cs="Arial"/>
        </w:rPr>
        <w:t>(</w:t>
      </w:r>
      <w:r w:rsidR="00BB0DBA" w:rsidRPr="00F84D23">
        <w:rPr>
          <w:rFonts w:ascii="Arial" w:hAnsi="Arial" w:cs="Arial"/>
        </w:rPr>
        <w:t>by phone</w:t>
      </w:r>
      <w:r w:rsidR="00F9432C" w:rsidRPr="00F84D23">
        <w:rPr>
          <w:rFonts w:ascii="Arial" w:hAnsi="Arial" w:cs="Arial"/>
        </w:rPr>
        <w:t>)</w:t>
      </w:r>
      <w:r w:rsidR="000249CF" w:rsidRPr="00F84D23">
        <w:rPr>
          <w:rFonts w:ascii="Arial" w:hAnsi="Arial" w:cs="Arial"/>
        </w:rPr>
        <w:t xml:space="preserve"> to</w:t>
      </w:r>
      <w:r w:rsidR="005A1318" w:rsidRPr="00F84D23">
        <w:rPr>
          <w:rFonts w:ascii="Arial" w:hAnsi="Arial" w:cs="Arial"/>
        </w:rPr>
        <w:t xml:space="preserve"> explain the reason for the discussion and</w:t>
      </w:r>
      <w:r w:rsidR="000249CF" w:rsidRPr="00F84D23">
        <w:rPr>
          <w:rFonts w:ascii="Arial" w:hAnsi="Arial" w:cs="Arial"/>
        </w:rPr>
        <w:t xml:space="preserve"> </w:t>
      </w:r>
      <w:r w:rsidR="008F4283" w:rsidRPr="00F84D23">
        <w:rPr>
          <w:rFonts w:ascii="Arial" w:hAnsi="Arial" w:cs="Arial"/>
        </w:rPr>
        <w:t>allow the</w:t>
      </w:r>
      <w:r w:rsidR="00F9432C" w:rsidRPr="00F84D23">
        <w:rPr>
          <w:rFonts w:ascii="Arial" w:hAnsi="Arial" w:cs="Arial"/>
        </w:rPr>
        <w:t>m</w:t>
      </w:r>
      <w:r w:rsidR="000249CF" w:rsidRPr="00F84D23">
        <w:rPr>
          <w:rFonts w:ascii="Arial" w:hAnsi="Arial" w:cs="Arial"/>
        </w:rPr>
        <w:t xml:space="preserve"> to p</w:t>
      </w:r>
      <w:r w:rsidR="008F4283" w:rsidRPr="00F84D23">
        <w:rPr>
          <w:rFonts w:ascii="Arial" w:hAnsi="Arial" w:cs="Arial"/>
        </w:rPr>
        <w:t>rov</w:t>
      </w:r>
      <w:r w:rsidR="00BB0DBA" w:rsidRPr="00F84D23">
        <w:rPr>
          <w:rFonts w:ascii="Arial" w:hAnsi="Arial" w:cs="Arial"/>
        </w:rPr>
        <w:t>ide</w:t>
      </w:r>
      <w:r w:rsidR="00D2595C" w:rsidRPr="00F84D23">
        <w:rPr>
          <w:rFonts w:ascii="Arial" w:hAnsi="Arial" w:cs="Arial"/>
        </w:rPr>
        <w:t xml:space="preserve"> an</w:t>
      </w:r>
      <w:r w:rsidR="00BB0DBA" w:rsidRPr="00F84D23">
        <w:rPr>
          <w:rFonts w:ascii="Arial" w:hAnsi="Arial" w:cs="Arial"/>
        </w:rPr>
        <w:t xml:space="preserve"> explanation</w:t>
      </w:r>
      <w:r w:rsidR="00D2595C" w:rsidRPr="00F84D23">
        <w:rPr>
          <w:rFonts w:ascii="Arial" w:hAnsi="Arial" w:cs="Arial"/>
        </w:rPr>
        <w:t xml:space="preserve">/ context </w:t>
      </w:r>
      <w:r w:rsidR="00BB0DBA" w:rsidRPr="00F84D23">
        <w:rPr>
          <w:rFonts w:ascii="Arial" w:hAnsi="Arial" w:cs="Arial"/>
        </w:rPr>
        <w:t>on</w:t>
      </w:r>
      <w:r w:rsidR="004772BC" w:rsidRPr="00F84D23">
        <w:rPr>
          <w:rFonts w:ascii="Arial" w:hAnsi="Arial" w:cs="Arial"/>
        </w:rPr>
        <w:t xml:space="preserve"> the </w:t>
      </w:r>
      <w:r w:rsidR="00D2595C" w:rsidRPr="00F84D23">
        <w:rPr>
          <w:rFonts w:ascii="Arial" w:hAnsi="Arial" w:cs="Arial"/>
        </w:rPr>
        <w:t>PVG/Disclosure information</w:t>
      </w:r>
      <w:r w:rsidR="00F9432C" w:rsidRPr="00F84D23">
        <w:rPr>
          <w:rFonts w:ascii="Arial" w:hAnsi="Arial" w:cs="Arial"/>
        </w:rPr>
        <w:t>. The discussion should be</w:t>
      </w:r>
      <w:r w:rsidR="00D2595C" w:rsidRPr="00F84D23">
        <w:rPr>
          <w:rFonts w:ascii="Arial" w:hAnsi="Arial" w:cs="Arial"/>
        </w:rPr>
        <w:t xml:space="preserve"> </w:t>
      </w:r>
      <w:r w:rsidR="00BB0DBA" w:rsidRPr="00F84D23">
        <w:rPr>
          <w:rFonts w:ascii="Arial" w:hAnsi="Arial" w:cs="Arial"/>
        </w:rPr>
        <w:t>record</w:t>
      </w:r>
      <w:r w:rsidR="00F9432C" w:rsidRPr="00F84D23">
        <w:rPr>
          <w:rFonts w:ascii="Arial" w:hAnsi="Arial" w:cs="Arial"/>
        </w:rPr>
        <w:t>ed, signed</w:t>
      </w:r>
      <w:r w:rsidR="0034426E" w:rsidRPr="00F84D23">
        <w:rPr>
          <w:rFonts w:ascii="Arial" w:hAnsi="Arial" w:cs="Arial"/>
        </w:rPr>
        <w:t xml:space="preserve"> and dated</w:t>
      </w:r>
      <w:r w:rsidR="00714A2A">
        <w:rPr>
          <w:rFonts w:ascii="Arial" w:hAnsi="Arial" w:cs="Arial"/>
        </w:rPr>
        <w:t xml:space="preserve"> by the manager</w:t>
      </w:r>
      <w:r w:rsidR="00BB0DBA" w:rsidRPr="00F84D23">
        <w:rPr>
          <w:rFonts w:ascii="Arial" w:hAnsi="Arial" w:cs="Arial"/>
        </w:rPr>
        <w:t>.</w:t>
      </w:r>
    </w:p>
    <w:p w:rsidR="0022141F" w:rsidRDefault="0022141F" w:rsidP="0057636B">
      <w:pPr>
        <w:rPr>
          <w:rFonts w:ascii="Arial" w:hAnsi="Arial" w:cs="Arial"/>
        </w:rPr>
      </w:pPr>
    </w:p>
    <w:p w:rsidR="0022141F" w:rsidRPr="00786DCC" w:rsidRDefault="0022141F" w:rsidP="0022141F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The attached ‘Record of meeting’</w:t>
      </w:r>
      <w:r w:rsidRPr="00F84D23">
        <w:rPr>
          <w:rFonts w:ascii="Arial" w:hAnsi="Arial" w:cs="Arial"/>
        </w:rPr>
        <w:t xml:space="preserve"> form is provided for this purpose</w:t>
      </w:r>
      <w:r>
        <w:rPr>
          <w:rFonts w:ascii="Arial" w:hAnsi="Arial" w:cs="Arial"/>
        </w:rPr>
        <w:t>.  Use of this form is optional but, it is a useful tool for guiding the conversation and completion of the risk assessment form.</w:t>
      </w:r>
    </w:p>
    <w:p w:rsidR="0022141F" w:rsidRPr="00F84D23" w:rsidRDefault="0022141F" w:rsidP="0057636B">
      <w:pPr>
        <w:rPr>
          <w:rFonts w:ascii="Arial" w:hAnsi="Arial" w:cs="Arial"/>
          <w:color w:val="00B050"/>
        </w:rPr>
      </w:pPr>
    </w:p>
    <w:p w:rsidR="00F9432C" w:rsidRPr="00786DCC" w:rsidRDefault="00D13B8E" w:rsidP="0057636B">
      <w:pPr>
        <w:rPr>
          <w:rFonts w:ascii="Arial" w:hAnsi="Arial" w:cs="Arial"/>
          <w:color w:val="FF0000"/>
        </w:rPr>
      </w:pPr>
      <w:r w:rsidRPr="00F84D23">
        <w:rPr>
          <w:rFonts w:ascii="Arial" w:hAnsi="Arial" w:cs="Arial"/>
        </w:rPr>
        <w:t>T</w:t>
      </w:r>
      <w:r w:rsidR="00F9432C" w:rsidRPr="00F84D23">
        <w:rPr>
          <w:rFonts w:ascii="Arial" w:hAnsi="Arial" w:cs="Arial"/>
        </w:rPr>
        <w:t>he</w:t>
      </w:r>
      <w:r w:rsidR="0022141F">
        <w:rPr>
          <w:rFonts w:ascii="Arial" w:hAnsi="Arial" w:cs="Arial"/>
        </w:rPr>
        <w:t xml:space="preserve"> recruiting</w:t>
      </w:r>
      <w:r w:rsidR="00F9432C" w:rsidRPr="00F84D23">
        <w:rPr>
          <w:rFonts w:ascii="Arial" w:hAnsi="Arial" w:cs="Arial"/>
        </w:rPr>
        <w:t xml:space="preserve"> manager must meet with the nominated candidate</w:t>
      </w:r>
      <w:r w:rsidRPr="00F84D23">
        <w:rPr>
          <w:rFonts w:ascii="Arial" w:hAnsi="Arial" w:cs="Arial"/>
        </w:rPr>
        <w:t xml:space="preserve"> under the following circumstances</w:t>
      </w:r>
      <w:r w:rsidR="00F9432C" w:rsidRPr="00F84D23">
        <w:rPr>
          <w:rFonts w:ascii="Arial" w:hAnsi="Arial" w:cs="Arial"/>
        </w:rPr>
        <w:t xml:space="preserve"> and </w:t>
      </w:r>
      <w:r w:rsidR="003A3751">
        <w:rPr>
          <w:rFonts w:ascii="Arial" w:hAnsi="Arial" w:cs="Arial"/>
        </w:rPr>
        <w:t>record</w:t>
      </w:r>
      <w:r w:rsidR="00F9432C" w:rsidRPr="00F84D23">
        <w:rPr>
          <w:rFonts w:ascii="Arial" w:hAnsi="Arial" w:cs="Arial"/>
        </w:rPr>
        <w:t xml:space="preserve"> the meeting</w:t>
      </w:r>
      <w:r w:rsidR="003A3751">
        <w:rPr>
          <w:rFonts w:ascii="Arial" w:hAnsi="Arial" w:cs="Arial"/>
        </w:rPr>
        <w:t xml:space="preserve"> a</w:t>
      </w:r>
      <w:r w:rsidR="00C45B3C">
        <w:rPr>
          <w:rFonts w:ascii="Arial" w:hAnsi="Arial" w:cs="Arial"/>
        </w:rPr>
        <w:t>s</w:t>
      </w:r>
      <w:r w:rsidR="0022141F">
        <w:rPr>
          <w:rFonts w:ascii="Arial" w:hAnsi="Arial" w:cs="Arial"/>
        </w:rPr>
        <w:t xml:space="preserve"> indicated</w:t>
      </w:r>
      <w:r w:rsidR="003A3751">
        <w:rPr>
          <w:rFonts w:ascii="Arial" w:hAnsi="Arial" w:cs="Arial"/>
        </w:rPr>
        <w:t xml:space="preserve"> above</w:t>
      </w:r>
      <w:r w:rsidR="0022141F">
        <w:rPr>
          <w:rFonts w:ascii="Arial" w:hAnsi="Arial" w:cs="Arial"/>
        </w:rPr>
        <w:t>:</w:t>
      </w:r>
      <w:r w:rsidR="00F9432C" w:rsidRPr="00F84D23">
        <w:rPr>
          <w:rFonts w:ascii="Arial" w:hAnsi="Arial" w:cs="Arial"/>
        </w:rPr>
        <w:t xml:space="preserve"> </w:t>
      </w:r>
    </w:p>
    <w:p w:rsidR="00C44894" w:rsidRPr="00F84D23" w:rsidRDefault="00C44894" w:rsidP="002704D8">
      <w:pPr>
        <w:ind w:left="426"/>
        <w:rPr>
          <w:rFonts w:ascii="Arial" w:hAnsi="Arial" w:cs="Arial"/>
          <w:sz w:val="16"/>
          <w:szCs w:val="16"/>
        </w:rPr>
      </w:pPr>
    </w:p>
    <w:p w:rsidR="001F62E1" w:rsidRPr="00F84D23" w:rsidRDefault="00504E15" w:rsidP="0057636B">
      <w:pPr>
        <w:pStyle w:val="ListParagraph"/>
        <w:numPr>
          <w:ilvl w:val="0"/>
          <w:numId w:val="29"/>
        </w:numPr>
        <w:ind w:left="284" w:hanging="283"/>
        <w:rPr>
          <w:rFonts w:ascii="Arial" w:hAnsi="Arial" w:cs="Arial"/>
        </w:rPr>
      </w:pPr>
      <w:r w:rsidRPr="00F84D23">
        <w:rPr>
          <w:rFonts w:ascii="Arial" w:hAnsi="Arial" w:cs="Arial"/>
        </w:rPr>
        <w:t>T</w:t>
      </w:r>
      <w:r w:rsidR="008F4283" w:rsidRPr="00F84D23">
        <w:rPr>
          <w:rFonts w:ascii="Arial" w:hAnsi="Arial" w:cs="Arial"/>
        </w:rPr>
        <w:t>he post is in a high risk area such as</w:t>
      </w:r>
      <w:r w:rsidR="002C65A7">
        <w:rPr>
          <w:rFonts w:ascii="Arial" w:hAnsi="Arial" w:cs="Arial"/>
        </w:rPr>
        <w:t xml:space="preserve"> social work or</w:t>
      </w:r>
      <w:r w:rsidR="008F4283" w:rsidRPr="00F84D23">
        <w:rPr>
          <w:rFonts w:ascii="Arial" w:hAnsi="Arial" w:cs="Arial"/>
        </w:rPr>
        <w:t xml:space="preserve"> social care</w:t>
      </w:r>
      <w:r w:rsidR="00C44894" w:rsidRPr="00F84D23">
        <w:rPr>
          <w:rFonts w:ascii="Arial" w:hAnsi="Arial" w:cs="Arial"/>
        </w:rPr>
        <w:t xml:space="preserve"> </w:t>
      </w:r>
      <w:r w:rsidR="00D55ED3">
        <w:rPr>
          <w:rFonts w:ascii="Arial" w:hAnsi="Arial" w:cs="Arial"/>
        </w:rPr>
        <w:t>and/</w:t>
      </w:r>
      <w:r w:rsidR="00C44894" w:rsidRPr="00F84D23">
        <w:rPr>
          <w:rFonts w:ascii="Arial" w:hAnsi="Arial" w:cs="Arial"/>
        </w:rPr>
        <w:t>or</w:t>
      </w:r>
      <w:r w:rsidR="008F4283" w:rsidRPr="00F84D23">
        <w:rPr>
          <w:rFonts w:ascii="Arial" w:hAnsi="Arial" w:cs="Arial"/>
        </w:rPr>
        <w:t>,</w:t>
      </w:r>
    </w:p>
    <w:p w:rsidR="00C44894" w:rsidRPr="00F84D23" w:rsidRDefault="0022141F" w:rsidP="0057636B">
      <w:pPr>
        <w:pStyle w:val="ListParagraph"/>
        <w:numPr>
          <w:ilvl w:val="0"/>
          <w:numId w:val="29"/>
        </w:numPr>
        <w:ind w:left="284" w:hanging="283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C44894" w:rsidRPr="00F84D23">
        <w:rPr>
          <w:rFonts w:ascii="Arial" w:hAnsi="Arial" w:cs="Arial"/>
        </w:rPr>
        <w:t>he PVG/Disclosure information is of a serious nature</w:t>
      </w:r>
    </w:p>
    <w:p w:rsidR="00D13B8E" w:rsidRPr="00F84D23" w:rsidRDefault="00D13B8E" w:rsidP="00D13B8E">
      <w:pPr>
        <w:ind w:left="1146"/>
        <w:rPr>
          <w:rFonts w:ascii="Arial" w:hAnsi="Arial" w:cs="Arial"/>
          <w:sz w:val="16"/>
          <w:szCs w:val="16"/>
        </w:rPr>
      </w:pPr>
    </w:p>
    <w:p w:rsidR="00D13B8E" w:rsidRDefault="00ED5624" w:rsidP="0057636B">
      <w:pPr>
        <w:rPr>
          <w:rFonts w:ascii="Arial" w:hAnsi="Arial" w:cs="Arial"/>
        </w:rPr>
      </w:pPr>
      <w:r>
        <w:rPr>
          <w:rFonts w:ascii="Arial" w:hAnsi="Arial" w:cs="Arial"/>
        </w:rPr>
        <w:t>The n</w:t>
      </w:r>
      <w:r w:rsidR="00C45B3C">
        <w:rPr>
          <w:rFonts w:ascii="Arial" w:hAnsi="Arial" w:cs="Arial"/>
        </w:rPr>
        <w:t xml:space="preserve">ominated </w:t>
      </w:r>
      <w:r w:rsidR="008F716D">
        <w:rPr>
          <w:rFonts w:ascii="Arial" w:hAnsi="Arial" w:cs="Arial"/>
        </w:rPr>
        <w:t>candida</w:t>
      </w:r>
      <w:r>
        <w:rPr>
          <w:rFonts w:ascii="Arial" w:hAnsi="Arial" w:cs="Arial"/>
        </w:rPr>
        <w:t xml:space="preserve">te </w:t>
      </w:r>
      <w:r w:rsidR="008F716D">
        <w:rPr>
          <w:rFonts w:ascii="Arial" w:hAnsi="Arial" w:cs="Arial"/>
        </w:rPr>
        <w:t>must</w:t>
      </w:r>
      <w:r>
        <w:rPr>
          <w:rFonts w:ascii="Arial" w:hAnsi="Arial" w:cs="Arial"/>
        </w:rPr>
        <w:t xml:space="preserve"> be advised to</w:t>
      </w:r>
      <w:r w:rsidR="00EF75A6" w:rsidRPr="00F84D23">
        <w:rPr>
          <w:rFonts w:ascii="Arial" w:hAnsi="Arial" w:cs="Arial"/>
        </w:rPr>
        <w:t xml:space="preserve"> bring</w:t>
      </w:r>
      <w:r>
        <w:rPr>
          <w:rFonts w:ascii="Arial" w:hAnsi="Arial" w:cs="Arial"/>
        </w:rPr>
        <w:t xml:space="preserve"> to the meeting</w:t>
      </w:r>
      <w:r w:rsidR="00EF75A6" w:rsidRPr="00F84D23">
        <w:rPr>
          <w:rFonts w:ascii="Arial" w:hAnsi="Arial" w:cs="Arial"/>
        </w:rPr>
        <w:t xml:space="preserve"> their copy of the PVG record or Discl</w:t>
      </w:r>
      <w:r>
        <w:rPr>
          <w:rFonts w:ascii="Arial" w:hAnsi="Arial" w:cs="Arial"/>
        </w:rPr>
        <w:t>osure certificate</w:t>
      </w:r>
      <w:r w:rsidR="00EF75A6" w:rsidRPr="00F84D23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If</w:t>
      </w:r>
      <w:r w:rsidR="00433E6A">
        <w:rPr>
          <w:rFonts w:ascii="Arial" w:hAnsi="Arial" w:cs="Arial"/>
        </w:rPr>
        <w:t xml:space="preserve"> offences are of a </w:t>
      </w:r>
      <w:r w:rsidR="00D55ED3">
        <w:rPr>
          <w:rFonts w:ascii="Arial" w:hAnsi="Arial" w:cs="Arial"/>
        </w:rPr>
        <w:t>‘</w:t>
      </w:r>
      <w:r w:rsidR="00433E6A">
        <w:rPr>
          <w:rFonts w:ascii="Arial" w:hAnsi="Arial" w:cs="Arial"/>
        </w:rPr>
        <w:t>serious</w:t>
      </w:r>
      <w:r w:rsidR="00D55ED3">
        <w:rPr>
          <w:rFonts w:ascii="Arial" w:hAnsi="Arial" w:cs="Arial"/>
        </w:rPr>
        <w:t>’</w:t>
      </w:r>
      <w:r w:rsidR="00433E6A">
        <w:rPr>
          <w:rFonts w:ascii="Arial" w:hAnsi="Arial" w:cs="Arial"/>
        </w:rPr>
        <w:t xml:space="preserve"> nature</w:t>
      </w:r>
      <w:r w:rsidR="009D14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it is recommended </w:t>
      </w:r>
      <w:r w:rsidR="009D145C">
        <w:rPr>
          <w:rFonts w:ascii="Arial" w:hAnsi="Arial" w:cs="Arial"/>
        </w:rPr>
        <w:t>you should</w:t>
      </w:r>
      <w:r w:rsidR="00D13B8E" w:rsidRPr="00F27095">
        <w:rPr>
          <w:rFonts w:ascii="Arial" w:hAnsi="Arial" w:cs="Arial"/>
        </w:rPr>
        <w:t xml:space="preserve"> not conduct the meeting alone</w:t>
      </w:r>
      <w:r w:rsidR="00F27095">
        <w:rPr>
          <w:rFonts w:ascii="Arial" w:hAnsi="Arial" w:cs="Arial"/>
        </w:rPr>
        <w:t>.</w:t>
      </w:r>
    </w:p>
    <w:p w:rsidR="00544DB9" w:rsidRPr="00F84D23" w:rsidRDefault="00544DB9" w:rsidP="0057636B">
      <w:pPr>
        <w:rPr>
          <w:rFonts w:ascii="Arial" w:hAnsi="Arial" w:cs="Arial"/>
          <w:color w:val="00B050"/>
        </w:rPr>
      </w:pPr>
    </w:p>
    <w:p w:rsidR="007676B9" w:rsidRDefault="007676B9" w:rsidP="00C44894">
      <w:pPr>
        <w:rPr>
          <w:rFonts w:ascii="Arial" w:hAnsi="Arial" w:cs="Arial"/>
          <w:sz w:val="16"/>
          <w:szCs w:val="16"/>
        </w:rPr>
      </w:pPr>
    </w:p>
    <w:p w:rsidR="00460895" w:rsidRDefault="00460895" w:rsidP="00C44894">
      <w:pPr>
        <w:rPr>
          <w:rFonts w:ascii="Arial" w:hAnsi="Arial" w:cs="Arial"/>
          <w:sz w:val="16"/>
          <w:szCs w:val="16"/>
        </w:rPr>
      </w:pPr>
    </w:p>
    <w:p w:rsidR="00460895" w:rsidRDefault="00460895" w:rsidP="00C44894">
      <w:pPr>
        <w:rPr>
          <w:rFonts w:ascii="Arial" w:hAnsi="Arial" w:cs="Arial"/>
          <w:sz w:val="16"/>
          <w:szCs w:val="16"/>
        </w:rPr>
      </w:pPr>
    </w:p>
    <w:p w:rsidR="006C0968" w:rsidRPr="00F84D23" w:rsidRDefault="006C0968" w:rsidP="00C44894">
      <w:pPr>
        <w:rPr>
          <w:rFonts w:ascii="Arial" w:hAnsi="Arial" w:cs="Arial"/>
          <w:sz w:val="16"/>
          <w:szCs w:val="16"/>
        </w:rPr>
      </w:pPr>
    </w:p>
    <w:p w:rsidR="00C44894" w:rsidRPr="0057636B" w:rsidRDefault="007F02FC" w:rsidP="003558DB">
      <w:pPr>
        <w:pStyle w:val="ListParagraph"/>
        <w:numPr>
          <w:ilvl w:val="0"/>
          <w:numId w:val="33"/>
        </w:numPr>
        <w:rPr>
          <w:rFonts w:ascii="Arial" w:hAnsi="Arial" w:cs="Arial"/>
          <w:b/>
        </w:rPr>
      </w:pPr>
      <w:r w:rsidRPr="0057636B">
        <w:rPr>
          <w:rFonts w:ascii="Arial" w:hAnsi="Arial" w:cs="Arial"/>
          <w:b/>
        </w:rPr>
        <w:lastRenderedPageBreak/>
        <w:t>Assessing</w:t>
      </w:r>
      <w:r w:rsidR="00C41C9E" w:rsidRPr="0057636B">
        <w:rPr>
          <w:rFonts w:ascii="Arial" w:hAnsi="Arial" w:cs="Arial"/>
          <w:b/>
        </w:rPr>
        <w:t xml:space="preserve"> risk</w:t>
      </w:r>
      <w:r w:rsidR="00456F39" w:rsidRPr="0057636B">
        <w:rPr>
          <w:rFonts w:ascii="Arial" w:hAnsi="Arial" w:cs="Arial"/>
          <w:b/>
        </w:rPr>
        <w:t xml:space="preserve"> – consideration of information contained in the Disclosure</w:t>
      </w:r>
    </w:p>
    <w:p w:rsidR="002C65A7" w:rsidRDefault="002C65A7" w:rsidP="0057636B">
      <w:pPr>
        <w:tabs>
          <w:tab w:val="left" w:pos="0"/>
        </w:tabs>
        <w:rPr>
          <w:rFonts w:ascii="Arial" w:hAnsi="Arial" w:cs="Arial"/>
          <w:b/>
          <w:sz w:val="16"/>
          <w:szCs w:val="16"/>
        </w:rPr>
      </w:pPr>
    </w:p>
    <w:p w:rsidR="00C44967" w:rsidRDefault="002C65A7" w:rsidP="0057636B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In</w:t>
      </w:r>
      <w:r w:rsidR="00C41C9E" w:rsidRPr="00F84D23">
        <w:rPr>
          <w:rFonts w:ascii="Arial" w:hAnsi="Arial" w:cs="Arial"/>
        </w:rPr>
        <w:t xml:space="preserve"> </w:t>
      </w:r>
      <w:r w:rsidR="003A2C26" w:rsidRPr="00F84D23">
        <w:rPr>
          <w:rFonts w:ascii="Arial" w:hAnsi="Arial" w:cs="Arial"/>
        </w:rPr>
        <w:t>considering</w:t>
      </w:r>
      <w:r w:rsidR="00E36ABD" w:rsidRPr="00F84D23">
        <w:rPr>
          <w:rFonts w:ascii="Arial" w:hAnsi="Arial" w:cs="Arial"/>
        </w:rPr>
        <w:t xml:space="preserve"> the</w:t>
      </w:r>
      <w:r w:rsidR="00C41C9E" w:rsidRPr="00F84D23">
        <w:rPr>
          <w:rFonts w:ascii="Arial" w:hAnsi="Arial" w:cs="Arial"/>
        </w:rPr>
        <w:t xml:space="preserve"> information</w:t>
      </w:r>
      <w:r w:rsidR="00235C08" w:rsidRPr="00F84D23">
        <w:rPr>
          <w:rFonts w:ascii="Arial" w:hAnsi="Arial" w:cs="Arial"/>
        </w:rPr>
        <w:t xml:space="preserve"> provided</w:t>
      </w:r>
      <w:r w:rsidR="0038036D">
        <w:rPr>
          <w:rFonts w:ascii="Arial" w:hAnsi="Arial" w:cs="Arial"/>
        </w:rPr>
        <w:t xml:space="preserve"> in the </w:t>
      </w:r>
      <w:r w:rsidR="00544DB9">
        <w:rPr>
          <w:rFonts w:ascii="Arial" w:hAnsi="Arial" w:cs="Arial"/>
        </w:rPr>
        <w:t>PVG/</w:t>
      </w:r>
      <w:r w:rsidR="0038036D">
        <w:rPr>
          <w:rFonts w:ascii="Arial" w:hAnsi="Arial" w:cs="Arial"/>
        </w:rPr>
        <w:t>Disclosure</w:t>
      </w:r>
      <w:r w:rsidR="00235C08" w:rsidRPr="00F84D23">
        <w:rPr>
          <w:rFonts w:ascii="Arial" w:hAnsi="Arial" w:cs="Arial"/>
        </w:rPr>
        <w:t xml:space="preserve"> the manager</w:t>
      </w:r>
      <w:r>
        <w:rPr>
          <w:rFonts w:ascii="Arial" w:hAnsi="Arial" w:cs="Arial"/>
        </w:rPr>
        <w:t xml:space="preserve"> must</w:t>
      </w:r>
      <w:r w:rsidR="00235C08" w:rsidRPr="00F84D23">
        <w:rPr>
          <w:rFonts w:ascii="Arial" w:hAnsi="Arial" w:cs="Arial"/>
        </w:rPr>
        <w:t xml:space="preserve"> </w:t>
      </w:r>
      <w:r w:rsidR="003A2C26" w:rsidRPr="00F84D23">
        <w:rPr>
          <w:rFonts w:ascii="Arial" w:hAnsi="Arial" w:cs="Arial"/>
        </w:rPr>
        <w:t xml:space="preserve">be proportionate and fair. </w:t>
      </w:r>
      <w:r w:rsidR="00235C08" w:rsidRPr="00F84D23">
        <w:rPr>
          <w:rFonts w:ascii="Arial" w:hAnsi="Arial" w:cs="Arial"/>
        </w:rPr>
        <w:t xml:space="preserve"> A crimin</w:t>
      </w:r>
      <w:r w:rsidR="008F23D8" w:rsidRPr="00F84D23">
        <w:rPr>
          <w:rFonts w:ascii="Arial" w:hAnsi="Arial" w:cs="Arial"/>
        </w:rPr>
        <w:t>al record does not</w:t>
      </w:r>
      <w:r w:rsidR="00EB0446">
        <w:rPr>
          <w:rFonts w:ascii="Arial" w:hAnsi="Arial" w:cs="Arial"/>
        </w:rPr>
        <w:t xml:space="preserve"> exclude an individual</w:t>
      </w:r>
      <w:r w:rsidR="00235C08" w:rsidRPr="00F84D23">
        <w:rPr>
          <w:rFonts w:ascii="Arial" w:hAnsi="Arial" w:cs="Arial"/>
        </w:rPr>
        <w:t xml:space="preserve"> </w:t>
      </w:r>
      <w:r w:rsidR="00EB0446">
        <w:rPr>
          <w:rFonts w:ascii="Arial" w:hAnsi="Arial" w:cs="Arial"/>
        </w:rPr>
        <w:t>from</w:t>
      </w:r>
      <w:r w:rsidR="003F5906" w:rsidRPr="00F84D23">
        <w:rPr>
          <w:rFonts w:ascii="Arial" w:hAnsi="Arial" w:cs="Arial"/>
        </w:rPr>
        <w:t xml:space="preserve"> the workforce but</w:t>
      </w:r>
      <w:r w:rsidR="005D1EF7" w:rsidRPr="00F84D23">
        <w:rPr>
          <w:rFonts w:ascii="Arial" w:hAnsi="Arial" w:cs="Arial"/>
        </w:rPr>
        <w:t>,</w:t>
      </w:r>
      <w:r w:rsidR="003F5906" w:rsidRPr="00F84D23">
        <w:rPr>
          <w:rFonts w:ascii="Arial" w:hAnsi="Arial" w:cs="Arial"/>
        </w:rPr>
        <w:t xml:space="preserve"> it may</w:t>
      </w:r>
      <w:r w:rsidR="00235C08" w:rsidRPr="00F84D23">
        <w:rPr>
          <w:rFonts w:ascii="Arial" w:hAnsi="Arial" w:cs="Arial"/>
        </w:rPr>
        <w:t xml:space="preserve"> indicate that they are not suitable to </w:t>
      </w:r>
      <w:r>
        <w:rPr>
          <w:rFonts w:ascii="Arial" w:hAnsi="Arial" w:cs="Arial"/>
        </w:rPr>
        <w:t>undertake a particular post</w:t>
      </w:r>
      <w:r w:rsidR="007F02FC" w:rsidRPr="00F84D23">
        <w:rPr>
          <w:rFonts w:ascii="Arial" w:hAnsi="Arial" w:cs="Arial"/>
        </w:rPr>
        <w:t>. The manager should consider</w:t>
      </w:r>
      <w:r w:rsidR="00C44967" w:rsidRPr="00F84D23">
        <w:rPr>
          <w:rFonts w:ascii="Arial" w:hAnsi="Arial" w:cs="Arial"/>
        </w:rPr>
        <w:t xml:space="preserve"> the following:</w:t>
      </w:r>
    </w:p>
    <w:p w:rsidR="005C6E09" w:rsidRDefault="005C6E09" w:rsidP="0057636B">
      <w:pPr>
        <w:tabs>
          <w:tab w:val="left" w:pos="0"/>
        </w:tabs>
        <w:rPr>
          <w:rFonts w:ascii="Arial" w:hAnsi="Arial" w:cs="Arial"/>
        </w:rPr>
      </w:pPr>
    </w:p>
    <w:p w:rsidR="005C6E09" w:rsidRPr="005C6E09" w:rsidRDefault="005C6E09" w:rsidP="00A22DB6">
      <w:pPr>
        <w:pStyle w:val="ListParagraph"/>
        <w:numPr>
          <w:ilvl w:val="0"/>
          <w:numId w:val="36"/>
        </w:numPr>
        <w:tabs>
          <w:tab w:val="left" w:pos="0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Whether the person is ‘barred’ from working with particular vulnerable groups,</w:t>
      </w:r>
    </w:p>
    <w:p w:rsidR="003A2C26" w:rsidRPr="00F84D23" w:rsidRDefault="003A2C26" w:rsidP="00D424D0">
      <w:pPr>
        <w:tabs>
          <w:tab w:val="left" w:pos="426"/>
        </w:tabs>
        <w:rPr>
          <w:rFonts w:ascii="Arial" w:hAnsi="Arial" w:cs="Arial"/>
          <w:sz w:val="16"/>
          <w:szCs w:val="16"/>
        </w:rPr>
      </w:pPr>
    </w:p>
    <w:p w:rsidR="003A2C26" w:rsidRDefault="005C6E09" w:rsidP="0057636B">
      <w:pPr>
        <w:pStyle w:val="ListParagraph"/>
        <w:numPr>
          <w:ilvl w:val="0"/>
          <w:numId w:val="29"/>
        </w:numPr>
        <w:tabs>
          <w:tab w:val="left" w:pos="426"/>
        </w:tabs>
        <w:ind w:left="284" w:hanging="283"/>
        <w:rPr>
          <w:rFonts w:ascii="Arial" w:hAnsi="Arial" w:cs="Arial"/>
        </w:rPr>
      </w:pPr>
      <w:r>
        <w:rPr>
          <w:rFonts w:ascii="Arial" w:hAnsi="Arial" w:cs="Arial"/>
        </w:rPr>
        <w:t>Whether</w:t>
      </w:r>
      <w:r w:rsidR="003A2C26" w:rsidRPr="00F84D23">
        <w:rPr>
          <w:rFonts w:ascii="Arial" w:hAnsi="Arial" w:cs="Arial"/>
        </w:rPr>
        <w:t xml:space="preserve"> the information</w:t>
      </w:r>
      <w:r>
        <w:rPr>
          <w:rFonts w:ascii="Arial" w:hAnsi="Arial" w:cs="Arial"/>
        </w:rPr>
        <w:t xml:space="preserve"> is</w:t>
      </w:r>
      <w:r w:rsidR="003A2C26" w:rsidRPr="00F84D23">
        <w:rPr>
          <w:rFonts w:ascii="Arial" w:hAnsi="Arial" w:cs="Arial"/>
        </w:rPr>
        <w:t xml:space="preserve"> relevant t</w:t>
      </w:r>
      <w:r w:rsidR="00544DB9">
        <w:rPr>
          <w:rFonts w:ascii="Arial" w:hAnsi="Arial" w:cs="Arial"/>
        </w:rPr>
        <w:t>o the post applied for e.g. many</w:t>
      </w:r>
      <w:r w:rsidR="003A2C26" w:rsidRPr="00F84D23">
        <w:rPr>
          <w:rFonts w:ascii="Arial" w:hAnsi="Arial" w:cs="Arial"/>
        </w:rPr>
        <w:t xml:space="preserve"> finding</w:t>
      </w:r>
      <w:r w:rsidR="00544DB9">
        <w:rPr>
          <w:rFonts w:ascii="Arial" w:hAnsi="Arial" w:cs="Arial"/>
        </w:rPr>
        <w:t xml:space="preserve">s on PVG/Disclosures </w:t>
      </w:r>
      <w:r w:rsidR="003A2C26" w:rsidRPr="00F84D23">
        <w:rPr>
          <w:rFonts w:ascii="Arial" w:hAnsi="Arial" w:cs="Arial"/>
        </w:rPr>
        <w:t>relate to road traffic offences</w:t>
      </w:r>
      <w:r w:rsidR="00F20250">
        <w:rPr>
          <w:rFonts w:ascii="Arial" w:hAnsi="Arial" w:cs="Arial"/>
        </w:rPr>
        <w:t xml:space="preserve"> and will not be relevant if driving is not </w:t>
      </w:r>
      <w:r w:rsidR="00EB0446">
        <w:rPr>
          <w:rFonts w:ascii="Arial" w:hAnsi="Arial" w:cs="Arial"/>
        </w:rPr>
        <w:t>an essential element of</w:t>
      </w:r>
      <w:r w:rsidR="00F20250">
        <w:rPr>
          <w:rFonts w:ascii="Arial" w:hAnsi="Arial" w:cs="Arial"/>
        </w:rPr>
        <w:t xml:space="preserve"> the post</w:t>
      </w:r>
      <w:r>
        <w:rPr>
          <w:rFonts w:ascii="Arial" w:hAnsi="Arial" w:cs="Arial"/>
        </w:rPr>
        <w:t>.</w:t>
      </w:r>
      <w:r w:rsidR="0038036D">
        <w:rPr>
          <w:rFonts w:ascii="Arial" w:hAnsi="Arial" w:cs="Arial"/>
        </w:rPr>
        <w:t xml:space="preserve">  However, if </w:t>
      </w:r>
      <w:r w:rsidR="003A2C26" w:rsidRPr="00F84D23">
        <w:rPr>
          <w:rFonts w:ascii="Arial" w:hAnsi="Arial" w:cs="Arial"/>
        </w:rPr>
        <w:t>the road traffic offences are of a more serious nature such as</w:t>
      </w:r>
      <w:r w:rsidR="005D1EF7" w:rsidRPr="00F84D23">
        <w:rPr>
          <w:rFonts w:ascii="Arial" w:hAnsi="Arial" w:cs="Arial"/>
        </w:rPr>
        <w:t>;</w:t>
      </w:r>
      <w:r w:rsidR="003A2C26" w:rsidRPr="00F84D23">
        <w:rPr>
          <w:rFonts w:ascii="Arial" w:hAnsi="Arial" w:cs="Arial"/>
        </w:rPr>
        <w:t xml:space="preserve"> drink driving or driving w</w:t>
      </w:r>
      <w:r w:rsidR="005D1EF7" w:rsidRPr="00F84D23">
        <w:rPr>
          <w:rFonts w:ascii="Arial" w:hAnsi="Arial" w:cs="Arial"/>
        </w:rPr>
        <w:t>ithout licence and/or insurance,</w:t>
      </w:r>
      <w:r w:rsidR="003A2C26" w:rsidRPr="00F84D23">
        <w:rPr>
          <w:rFonts w:ascii="Arial" w:hAnsi="Arial" w:cs="Arial"/>
        </w:rPr>
        <w:t xml:space="preserve"> this may reflect the person’s attitude to the safety of others and sho</w:t>
      </w:r>
      <w:r w:rsidR="00BE786C">
        <w:rPr>
          <w:rFonts w:ascii="Arial" w:hAnsi="Arial" w:cs="Arial"/>
        </w:rPr>
        <w:t>uld be taken into consideration.</w:t>
      </w:r>
    </w:p>
    <w:p w:rsidR="00F84D23" w:rsidRPr="00F84D23" w:rsidRDefault="00F84D23" w:rsidP="00F84D23">
      <w:pPr>
        <w:tabs>
          <w:tab w:val="left" w:pos="426"/>
        </w:tabs>
        <w:rPr>
          <w:rFonts w:ascii="Arial" w:hAnsi="Arial" w:cs="Arial"/>
          <w:sz w:val="16"/>
          <w:szCs w:val="16"/>
        </w:rPr>
      </w:pPr>
    </w:p>
    <w:p w:rsidR="007F02FC" w:rsidRDefault="005C6E09" w:rsidP="0057636B">
      <w:pPr>
        <w:numPr>
          <w:ilvl w:val="0"/>
          <w:numId w:val="22"/>
        </w:numPr>
        <w:tabs>
          <w:tab w:val="left" w:pos="426"/>
        </w:tabs>
        <w:ind w:left="284" w:hanging="283"/>
        <w:rPr>
          <w:rFonts w:ascii="Arial" w:hAnsi="Arial" w:cs="Arial"/>
        </w:rPr>
      </w:pPr>
      <w:r>
        <w:rPr>
          <w:rFonts w:ascii="Arial" w:hAnsi="Arial" w:cs="Arial"/>
        </w:rPr>
        <w:t>Whether</w:t>
      </w:r>
      <w:r w:rsidR="007F02FC" w:rsidRPr="00F84D23">
        <w:rPr>
          <w:rFonts w:ascii="Arial" w:hAnsi="Arial" w:cs="Arial"/>
        </w:rPr>
        <w:t xml:space="preserve"> the inf</w:t>
      </w:r>
      <w:r w:rsidR="007F2AFD">
        <w:rPr>
          <w:rFonts w:ascii="Arial" w:hAnsi="Arial" w:cs="Arial"/>
        </w:rPr>
        <w:t>ormation</w:t>
      </w:r>
      <w:r w:rsidR="00456F39" w:rsidRPr="00F84D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</w:t>
      </w:r>
      <w:r w:rsidR="00C44967" w:rsidRPr="00F84D23">
        <w:rPr>
          <w:rFonts w:ascii="Arial" w:hAnsi="Arial" w:cs="Arial"/>
        </w:rPr>
        <w:t xml:space="preserve">of a </w:t>
      </w:r>
      <w:r w:rsidR="007F2AFD">
        <w:rPr>
          <w:rFonts w:ascii="Arial" w:hAnsi="Arial" w:cs="Arial"/>
        </w:rPr>
        <w:t>‘</w:t>
      </w:r>
      <w:r w:rsidR="00C44967" w:rsidRPr="00F84D23">
        <w:rPr>
          <w:rFonts w:ascii="Arial" w:hAnsi="Arial" w:cs="Arial"/>
        </w:rPr>
        <w:t>serious</w:t>
      </w:r>
      <w:r w:rsidR="007F2AFD">
        <w:rPr>
          <w:rFonts w:ascii="Arial" w:hAnsi="Arial" w:cs="Arial"/>
        </w:rPr>
        <w:t>’</w:t>
      </w:r>
      <w:r w:rsidR="00C44967" w:rsidRPr="00F84D23">
        <w:rPr>
          <w:rFonts w:ascii="Arial" w:hAnsi="Arial" w:cs="Arial"/>
        </w:rPr>
        <w:t xml:space="preserve"> nature? </w:t>
      </w:r>
      <w:r w:rsidR="007F2AFD">
        <w:rPr>
          <w:rFonts w:ascii="Arial" w:hAnsi="Arial" w:cs="Arial"/>
        </w:rPr>
        <w:t>‘Serious’ can</w:t>
      </w:r>
      <w:r w:rsidR="007F02FC" w:rsidRPr="00F84D23">
        <w:rPr>
          <w:rFonts w:ascii="Arial" w:hAnsi="Arial" w:cs="Arial"/>
        </w:rPr>
        <w:t xml:space="preserve"> be defined</w:t>
      </w:r>
      <w:r w:rsidR="007F2AFD">
        <w:rPr>
          <w:rFonts w:ascii="Arial" w:hAnsi="Arial" w:cs="Arial"/>
        </w:rPr>
        <w:t xml:space="preserve"> as</w:t>
      </w:r>
      <w:r w:rsidR="00276075" w:rsidRPr="00F84D23">
        <w:rPr>
          <w:rFonts w:ascii="Arial" w:hAnsi="Arial" w:cs="Arial"/>
        </w:rPr>
        <w:t xml:space="preserve"> behaviour which has</w:t>
      </w:r>
      <w:r w:rsidR="007F02FC" w:rsidRPr="00F84D23">
        <w:rPr>
          <w:rFonts w:ascii="Arial" w:hAnsi="Arial" w:cs="Arial"/>
        </w:rPr>
        <w:t xml:space="preserve"> or</w:t>
      </w:r>
      <w:r w:rsidR="0038036D">
        <w:rPr>
          <w:rFonts w:ascii="Arial" w:hAnsi="Arial" w:cs="Arial"/>
        </w:rPr>
        <w:t xml:space="preserve"> </w:t>
      </w:r>
      <w:r w:rsidR="007F02FC" w:rsidRPr="00F84D23">
        <w:rPr>
          <w:rFonts w:ascii="Arial" w:hAnsi="Arial" w:cs="Arial"/>
        </w:rPr>
        <w:t>is likely to place individuals at risk of harm</w:t>
      </w:r>
      <w:r w:rsidR="0038036D">
        <w:rPr>
          <w:rFonts w:ascii="Arial" w:hAnsi="Arial" w:cs="Arial"/>
        </w:rPr>
        <w:t>,</w:t>
      </w:r>
      <w:r w:rsidR="007F02FC" w:rsidRPr="00F84D23">
        <w:rPr>
          <w:rFonts w:ascii="Arial" w:hAnsi="Arial" w:cs="Arial"/>
        </w:rPr>
        <w:t xml:space="preserve"> such as; theft, fraud, assault and sexual risk. </w:t>
      </w:r>
      <w:r w:rsidR="00C44967" w:rsidRPr="00F84D23">
        <w:rPr>
          <w:rFonts w:ascii="Arial" w:hAnsi="Arial" w:cs="Arial"/>
        </w:rPr>
        <w:t>The manager should indicate</w:t>
      </w:r>
      <w:r w:rsidR="007F2AFD">
        <w:rPr>
          <w:rFonts w:ascii="Arial" w:hAnsi="Arial" w:cs="Arial"/>
        </w:rPr>
        <w:t xml:space="preserve"> in the tool why they believe the behaviour</w:t>
      </w:r>
      <w:r w:rsidR="00C44967" w:rsidRPr="00F84D23">
        <w:rPr>
          <w:rFonts w:ascii="Arial" w:hAnsi="Arial" w:cs="Arial"/>
        </w:rPr>
        <w:t xml:space="preserve"> to be </w:t>
      </w:r>
      <w:r w:rsidR="00837B90" w:rsidRPr="00F84D23">
        <w:rPr>
          <w:rFonts w:ascii="Arial" w:hAnsi="Arial" w:cs="Arial"/>
        </w:rPr>
        <w:t xml:space="preserve">of a </w:t>
      </w:r>
      <w:r w:rsidR="004A5EEC">
        <w:rPr>
          <w:rFonts w:ascii="Arial" w:hAnsi="Arial" w:cs="Arial"/>
        </w:rPr>
        <w:t>‘</w:t>
      </w:r>
      <w:r w:rsidR="00837B90" w:rsidRPr="00F84D23">
        <w:rPr>
          <w:rFonts w:ascii="Arial" w:hAnsi="Arial" w:cs="Arial"/>
        </w:rPr>
        <w:t>serious</w:t>
      </w:r>
      <w:r w:rsidR="004A5EEC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nature,</w:t>
      </w:r>
    </w:p>
    <w:p w:rsidR="005C6E09" w:rsidRPr="00F84D23" w:rsidRDefault="005C6E09" w:rsidP="005C6E09">
      <w:pPr>
        <w:tabs>
          <w:tab w:val="left" w:pos="426"/>
        </w:tabs>
        <w:ind w:left="284"/>
        <w:rPr>
          <w:rFonts w:ascii="Arial" w:hAnsi="Arial" w:cs="Arial"/>
        </w:rPr>
      </w:pPr>
    </w:p>
    <w:p w:rsidR="005C6E09" w:rsidRDefault="005C6E09" w:rsidP="0057636B">
      <w:pPr>
        <w:numPr>
          <w:ilvl w:val="0"/>
          <w:numId w:val="22"/>
        </w:numPr>
        <w:tabs>
          <w:tab w:val="left" w:pos="426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What is the l</w:t>
      </w:r>
      <w:r w:rsidR="003A0574">
        <w:rPr>
          <w:rFonts w:ascii="Arial" w:hAnsi="Arial" w:cs="Arial"/>
        </w:rPr>
        <w:t>e</w:t>
      </w:r>
      <w:r w:rsidR="00456F39" w:rsidRPr="00F84D23">
        <w:rPr>
          <w:rFonts w:ascii="Arial" w:hAnsi="Arial" w:cs="Arial"/>
        </w:rPr>
        <w:t>ngth of time since the offence or</w:t>
      </w:r>
      <w:r>
        <w:rPr>
          <w:rFonts w:ascii="Arial" w:hAnsi="Arial" w:cs="Arial"/>
        </w:rPr>
        <w:t xml:space="preserve"> other relevant matter occurred,</w:t>
      </w:r>
    </w:p>
    <w:p w:rsidR="005C6E09" w:rsidRDefault="005C6E09" w:rsidP="005C6E09">
      <w:pPr>
        <w:pStyle w:val="ListParagraph"/>
        <w:rPr>
          <w:rFonts w:ascii="Arial" w:hAnsi="Arial" w:cs="Arial"/>
        </w:rPr>
      </w:pPr>
    </w:p>
    <w:p w:rsidR="005C6E09" w:rsidRDefault="005C6E09" w:rsidP="0057636B">
      <w:pPr>
        <w:numPr>
          <w:ilvl w:val="0"/>
          <w:numId w:val="22"/>
        </w:numPr>
        <w:tabs>
          <w:tab w:val="left" w:pos="426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Whether there is a pattern of offending or other issues,</w:t>
      </w:r>
    </w:p>
    <w:p w:rsidR="005C6E09" w:rsidRDefault="005C6E09" w:rsidP="005C6E09">
      <w:pPr>
        <w:pStyle w:val="ListParagraph"/>
        <w:rPr>
          <w:rFonts w:ascii="Arial" w:hAnsi="Arial" w:cs="Arial"/>
        </w:rPr>
      </w:pPr>
    </w:p>
    <w:p w:rsidR="005C6E09" w:rsidRDefault="005C6E09" w:rsidP="0057636B">
      <w:pPr>
        <w:numPr>
          <w:ilvl w:val="0"/>
          <w:numId w:val="22"/>
        </w:numPr>
        <w:tabs>
          <w:tab w:val="left" w:pos="426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Whether the person’s circumstances have changed since the offending behaviour,</w:t>
      </w:r>
    </w:p>
    <w:p w:rsidR="00456F39" w:rsidRPr="005C6E09" w:rsidRDefault="00456F39" w:rsidP="005C6E09">
      <w:pPr>
        <w:pStyle w:val="ListParagraph"/>
        <w:tabs>
          <w:tab w:val="left" w:pos="426"/>
        </w:tabs>
        <w:ind w:left="1485"/>
        <w:rPr>
          <w:rFonts w:ascii="Arial" w:hAnsi="Arial" w:cs="Arial"/>
        </w:rPr>
      </w:pPr>
    </w:p>
    <w:p w:rsidR="00456F39" w:rsidRPr="00F84D23" w:rsidRDefault="008A3DDB" w:rsidP="0057636B">
      <w:pPr>
        <w:numPr>
          <w:ilvl w:val="0"/>
          <w:numId w:val="22"/>
        </w:numPr>
        <w:tabs>
          <w:tab w:val="left" w:pos="426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456F39" w:rsidRPr="00F84D23">
        <w:rPr>
          <w:rFonts w:ascii="Arial" w:hAnsi="Arial" w:cs="Arial"/>
        </w:rPr>
        <w:t>hat</w:t>
      </w:r>
      <w:r w:rsidR="004A5EEC">
        <w:rPr>
          <w:rFonts w:ascii="Arial" w:hAnsi="Arial" w:cs="Arial"/>
        </w:rPr>
        <w:t>,</w:t>
      </w:r>
      <w:r w:rsidR="003A0574">
        <w:rPr>
          <w:rFonts w:ascii="Arial" w:hAnsi="Arial" w:cs="Arial"/>
        </w:rPr>
        <w:t xml:space="preserve"> </w:t>
      </w:r>
      <w:r w:rsidR="003A52A9">
        <w:rPr>
          <w:rFonts w:ascii="Arial" w:hAnsi="Arial" w:cs="Arial"/>
        </w:rPr>
        <w:t>if any</w:t>
      </w:r>
      <w:r w:rsidR="005C6E09">
        <w:rPr>
          <w:rFonts w:ascii="Arial" w:hAnsi="Arial" w:cs="Arial"/>
        </w:rPr>
        <w:t>,</w:t>
      </w:r>
      <w:r w:rsidR="003A52A9">
        <w:rPr>
          <w:rFonts w:ascii="Arial" w:hAnsi="Arial" w:cs="Arial"/>
        </w:rPr>
        <w:t xml:space="preserve"> </w:t>
      </w:r>
      <w:r w:rsidR="00456F39" w:rsidRPr="00F84D23">
        <w:rPr>
          <w:rFonts w:ascii="Arial" w:hAnsi="Arial" w:cs="Arial"/>
        </w:rPr>
        <w:t>action is required</w:t>
      </w:r>
      <w:r w:rsidR="00C579D0">
        <w:rPr>
          <w:rFonts w:ascii="Arial" w:hAnsi="Arial" w:cs="Arial"/>
        </w:rPr>
        <w:t xml:space="preserve"> and possible</w:t>
      </w:r>
      <w:r w:rsidR="00456F39" w:rsidRPr="00F84D23">
        <w:rPr>
          <w:rFonts w:ascii="Arial" w:hAnsi="Arial" w:cs="Arial"/>
        </w:rPr>
        <w:t xml:space="preserve"> to minimise offe</w:t>
      </w:r>
      <w:r w:rsidR="005C6E09">
        <w:rPr>
          <w:rFonts w:ascii="Arial" w:hAnsi="Arial" w:cs="Arial"/>
        </w:rPr>
        <w:t>nding behaviour.</w:t>
      </w:r>
    </w:p>
    <w:p w:rsidR="00E36ABD" w:rsidRPr="00F84D23" w:rsidRDefault="00E36ABD" w:rsidP="00D424D0">
      <w:pPr>
        <w:tabs>
          <w:tab w:val="left" w:pos="426"/>
          <w:tab w:val="left" w:pos="1134"/>
        </w:tabs>
        <w:rPr>
          <w:rFonts w:ascii="Arial" w:hAnsi="Arial" w:cs="Arial"/>
          <w:sz w:val="16"/>
          <w:szCs w:val="16"/>
        </w:rPr>
      </w:pPr>
    </w:p>
    <w:p w:rsidR="007676B9" w:rsidRPr="00F84D23" w:rsidRDefault="007676B9" w:rsidP="00AC18FD">
      <w:pPr>
        <w:ind w:left="426" w:hanging="426"/>
        <w:rPr>
          <w:rFonts w:ascii="Arial" w:hAnsi="Arial" w:cs="Arial"/>
          <w:sz w:val="16"/>
          <w:szCs w:val="16"/>
        </w:rPr>
      </w:pPr>
    </w:p>
    <w:p w:rsidR="000D49F0" w:rsidRPr="0057636B" w:rsidRDefault="00590373" w:rsidP="003558DB">
      <w:pPr>
        <w:pStyle w:val="ListParagraph"/>
        <w:numPr>
          <w:ilvl w:val="0"/>
          <w:numId w:val="33"/>
        </w:numPr>
        <w:tabs>
          <w:tab w:val="left" w:pos="709"/>
        </w:tabs>
        <w:rPr>
          <w:rFonts w:ascii="Arial" w:hAnsi="Arial" w:cs="Arial"/>
          <w:b/>
        </w:rPr>
      </w:pPr>
      <w:r w:rsidRPr="0057636B">
        <w:rPr>
          <w:rFonts w:ascii="Arial" w:hAnsi="Arial" w:cs="Arial"/>
          <w:b/>
        </w:rPr>
        <w:t>The risk assessment form</w:t>
      </w:r>
    </w:p>
    <w:p w:rsidR="002704D8" w:rsidRPr="00F84D23" w:rsidRDefault="00590373" w:rsidP="000D49F0">
      <w:pPr>
        <w:tabs>
          <w:tab w:val="left" w:pos="567"/>
        </w:tabs>
        <w:ind w:left="720"/>
        <w:rPr>
          <w:rFonts w:ascii="Arial" w:hAnsi="Arial" w:cs="Arial"/>
          <w:sz w:val="16"/>
          <w:szCs w:val="16"/>
        </w:rPr>
      </w:pPr>
      <w:r w:rsidRPr="00F84D23">
        <w:rPr>
          <w:rFonts w:ascii="Arial" w:hAnsi="Arial" w:cs="Arial"/>
        </w:rPr>
        <w:t xml:space="preserve"> </w:t>
      </w:r>
    </w:p>
    <w:p w:rsidR="00AC18FD" w:rsidRPr="00F84D23" w:rsidRDefault="002704D8" w:rsidP="0057636B">
      <w:pPr>
        <w:rPr>
          <w:rFonts w:ascii="Arial" w:hAnsi="Arial" w:cs="Arial"/>
        </w:rPr>
      </w:pPr>
      <w:r w:rsidRPr="00F84D23">
        <w:rPr>
          <w:rFonts w:ascii="Arial" w:hAnsi="Arial" w:cs="Arial"/>
        </w:rPr>
        <w:t>Th</w:t>
      </w:r>
      <w:r w:rsidR="000D49F0" w:rsidRPr="00F84D23">
        <w:rPr>
          <w:rFonts w:ascii="Arial" w:hAnsi="Arial" w:cs="Arial"/>
        </w:rPr>
        <w:t>e form</w:t>
      </w:r>
      <w:r w:rsidR="001E0794" w:rsidRPr="00F84D23">
        <w:rPr>
          <w:rFonts w:ascii="Arial" w:hAnsi="Arial" w:cs="Arial"/>
        </w:rPr>
        <w:t xml:space="preserve"> provides a checklist of</w:t>
      </w:r>
      <w:r w:rsidR="00A76FF4">
        <w:rPr>
          <w:rFonts w:ascii="Arial" w:hAnsi="Arial" w:cs="Arial"/>
        </w:rPr>
        <w:t xml:space="preserve"> areas to facilitate</w:t>
      </w:r>
      <w:r w:rsidR="00590373" w:rsidRPr="00F84D23">
        <w:rPr>
          <w:rFonts w:ascii="Arial" w:hAnsi="Arial" w:cs="Arial"/>
        </w:rPr>
        <w:t xml:space="preserve"> consider</w:t>
      </w:r>
      <w:r w:rsidR="00A76FF4">
        <w:rPr>
          <w:rFonts w:ascii="Arial" w:hAnsi="Arial" w:cs="Arial"/>
        </w:rPr>
        <w:t>ation and recommendation</w:t>
      </w:r>
      <w:r w:rsidR="009F21CA" w:rsidRPr="00F84D23">
        <w:rPr>
          <w:rFonts w:ascii="Arial" w:hAnsi="Arial" w:cs="Arial"/>
        </w:rPr>
        <w:t xml:space="preserve"> on </w:t>
      </w:r>
      <w:r w:rsidR="00590373" w:rsidRPr="00F84D23">
        <w:rPr>
          <w:rFonts w:ascii="Arial" w:hAnsi="Arial" w:cs="Arial"/>
        </w:rPr>
        <w:t>the</w:t>
      </w:r>
      <w:r w:rsidR="009F21CA" w:rsidRPr="00F84D23">
        <w:rPr>
          <w:rFonts w:ascii="Arial" w:hAnsi="Arial" w:cs="Arial"/>
        </w:rPr>
        <w:t xml:space="preserve"> suitability of the</w:t>
      </w:r>
      <w:r w:rsidR="00590373" w:rsidRPr="00F84D23">
        <w:rPr>
          <w:rFonts w:ascii="Arial" w:hAnsi="Arial" w:cs="Arial"/>
        </w:rPr>
        <w:t xml:space="preserve"> </w:t>
      </w:r>
      <w:r w:rsidRPr="00F84D23">
        <w:rPr>
          <w:rFonts w:ascii="Arial" w:hAnsi="Arial" w:cs="Arial"/>
        </w:rPr>
        <w:t>nominated candidate</w:t>
      </w:r>
      <w:r w:rsidR="00A76FF4">
        <w:rPr>
          <w:rFonts w:ascii="Arial" w:hAnsi="Arial" w:cs="Arial"/>
        </w:rPr>
        <w:t xml:space="preserve"> for the post</w:t>
      </w:r>
      <w:r w:rsidR="00E91A30" w:rsidRPr="00F84D23">
        <w:rPr>
          <w:rFonts w:ascii="Arial" w:hAnsi="Arial" w:cs="Arial"/>
        </w:rPr>
        <w:t xml:space="preserve">. </w:t>
      </w:r>
      <w:r w:rsidR="00784F2C" w:rsidRPr="00F84D23">
        <w:rPr>
          <w:rFonts w:ascii="Arial" w:hAnsi="Arial" w:cs="Arial"/>
        </w:rPr>
        <w:t xml:space="preserve"> </w:t>
      </w:r>
    </w:p>
    <w:p w:rsidR="00E91A30" w:rsidRPr="00F84D23" w:rsidRDefault="00E91A30" w:rsidP="00AC18FD">
      <w:pPr>
        <w:ind w:left="426" w:hanging="426"/>
        <w:rPr>
          <w:rFonts w:ascii="Arial" w:hAnsi="Arial" w:cs="Arial"/>
          <w:sz w:val="16"/>
          <w:szCs w:val="16"/>
        </w:rPr>
      </w:pPr>
    </w:p>
    <w:p w:rsidR="00691048" w:rsidRPr="00F84D23" w:rsidRDefault="009E7F58" w:rsidP="0057636B">
      <w:pPr>
        <w:rPr>
          <w:rFonts w:ascii="Arial" w:hAnsi="Arial" w:cs="Arial"/>
        </w:rPr>
      </w:pPr>
      <w:r w:rsidRPr="00F84D23">
        <w:rPr>
          <w:rFonts w:ascii="Arial" w:hAnsi="Arial" w:cs="Arial"/>
        </w:rPr>
        <w:t>Following discussion/</w:t>
      </w:r>
      <w:r w:rsidR="002704D8" w:rsidRPr="00F84D23">
        <w:rPr>
          <w:rFonts w:ascii="Arial" w:hAnsi="Arial" w:cs="Arial"/>
        </w:rPr>
        <w:t>meeting with the nominated candidate, t</w:t>
      </w:r>
      <w:r w:rsidR="00590373" w:rsidRPr="00F84D23">
        <w:rPr>
          <w:rFonts w:ascii="Arial" w:hAnsi="Arial" w:cs="Arial"/>
        </w:rPr>
        <w:t>he m</w:t>
      </w:r>
      <w:r w:rsidR="000249CF" w:rsidRPr="00F84D23">
        <w:rPr>
          <w:rFonts w:ascii="Arial" w:hAnsi="Arial" w:cs="Arial"/>
        </w:rPr>
        <w:t>anager should compl</w:t>
      </w:r>
      <w:r w:rsidR="00590373" w:rsidRPr="00F84D23">
        <w:rPr>
          <w:rFonts w:ascii="Arial" w:hAnsi="Arial" w:cs="Arial"/>
        </w:rPr>
        <w:t>ete the risk assessment form</w:t>
      </w:r>
      <w:r w:rsidR="00110AAF">
        <w:rPr>
          <w:rFonts w:ascii="Arial" w:hAnsi="Arial" w:cs="Arial"/>
        </w:rPr>
        <w:t xml:space="preserve"> </w:t>
      </w:r>
      <w:r w:rsidR="008F716D">
        <w:rPr>
          <w:rFonts w:ascii="Arial" w:hAnsi="Arial" w:cs="Arial"/>
        </w:rPr>
        <w:t>with a recommendation on whether or not</w:t>
      </w:r>
      <w:r w:rsidR="00110AAF">
        <w:rPr>
          <w:rFonts w:ascii="Arial" w:hAnsi="Arial" w:cs="Arial"/>
        </w:rPr>
        <w:t xml:space="preserve"> </w:t>
      </w:r>
      <w:r w:rsidR="00645626" w:rsidRPr="00F84D23">
        <w:rPr>
          <w:rFonts w:ascii="Arial" w:hAnsi="Arial" w:cs="Arial"/>
        </w:rPr>
        <w:t xml:space="preserve">the </w:t>
      </w:r>
      <w:r w:rsidR="008F716D">
        <w:rPr>
          <w:rFonts w:ascii="Arial" w:hAnsi="Arial" w:cs="Arial"/>
        </w:rPr>
        <w:t xml:space="preserve">nominated candidate </w:t>
      </w:r>
      <w:r w:rsidR="00AF1AC4">
        <w:rPr>
          <w:rFonts w:ascii="Arial" w:hAnsi="Arial" w:cs="Arial"/>
          <w:b/>
        </w:rPr>
        <w:t>is</w:t>
      </w:r>
      <w:r w:rsidR="008F716D">
        <w:rPr>
          <w:rFonts w:ascii="Arial" w:hAnsi="Arial" w:cs="Arial"/>
        </w:rPr>
        <w:t xml:space="preserve"> </w:t>
      </w:r>
      <w:r w:rsidR="008F716D">
        <w:rPr>
          <w:rFonts w:ascii="Arial" w:hAnsi="Arial" w:cs="Arial"/>
          <w:b/>
        </w:rPr>
        <w:t>suitable</w:t>
      </w:r>
      <w:r w:rsidR="00AF1AC4">
        <w:rPr>
          <w:rFonts w:ascii="Arial" w:hAnsi="Arial" w:cs="Arial"/>
          <w:b/>
        </w:rPr>
        <w:t xml:space="preserve"> or unsuitable</w:t>
      </w:r>
      <w:r w:rsidR="000249CF" w:rsidRPr="00F84D23">
        <w:rPr>
          <w:rFonts w:ascii="Arial" w:hAnsi="Arial" w:cs="Arial"/>
        </w:rPr>
        <w:t xml:space="preserve"> </w:t>
      </w:r>
      <w:r w:rsidR="00110AAF">
        <w:rPr>
          <w:rFonts w:ascii="Arial" w:hAnsi="Arial" w:cs="Arial"/>
        </w:rPr>
        <w:t>for the post</w:t>
      </w:r>
      <w:r w:rsidR="00C67053" w:rsidRPr="00F84D23">
        <w:rPr>
          <w:rFonts w:ascii="Arial" w:hAnsi="Arial" w:cs="Arial"/>
        </w:rPr>
        <w:t xml:space="preserve">, based on the </w:t>
      </w:r>
      <w:r w:rsidR="000B2B55" w:rsidRPr="00F84D23">
        <w:rPr>
          <w:rFonts w:ascii="Arial" w:hAnsi="Arial" w:cs="Arial"/>
        </w:rPr>
        <w:t>PVG/</w:t>
      </w:r>
      <w:r w:rsidR="009C073C" w:rsidRPr="00F84D23">
        <w:rPr>
          <w:rFonts w:ascii="Arial" w:hAnsi="Arial" w:cs="Arial"/>
        </w:rPr>
        <w:t>Disclosure information</w:t>
      </w:r>
      <w:r w:rsidRPr="00F84D23">
        <w:rPr>
          <w:rFonts w:ascii="Arial" w:hAnsi="Arial" w:cs="Arial"/>
        </w:rPr>
        <w:t xml:space="preserve"> provided</w:t>
      </w:r>
      <w:r w:rsidR="008F716D">
        <w:rPr>
          <w:rFonts w:ascii="Arial" w:hAnsi="Arial" w:cs="Arial"/>
        </w:rPr>
        <w:t xml:space="preserve"> an</w:t>
      </w:r>
      <w:r w:rsidR="00AF1AC4">
        <w:rPr>
          <w:rFonts w:ascii="Arial" w:hAnsi="Arial" w:cs="Arial"/>
        </w:rPr>
        <w:t>d</w:t>
      </w:r>
      <w:r w:rsidR="007D5884">
        <w:rPr>
          <w:rFonts w:ascii="Arial" w:hAnsi="Arial" w:cs="Arial"/>
        </w:rPr>
        <w:t xml:space="preserve"> discussion</w:t>
      </w:r>
      <w:r w:rsidR="008F716D">
        <w:rPr>
          <w:rFonts w:ascii="Arial" w:hAnsi="Arial" w:cs="Arial"/>
        </w:rPr>
        <w:t xml:space="preserve"> with the individual</w:t>
      </w:r>
      <w:r w:rsidR="00EC5104" w:rsidRPr="00F84D23">
        <w:rPr>
          <w:rFonts w:ascii="Arial" w:hAnsi="Arial" w:cs="Arial"/>
        </w:rPr>
        <w:t>.</w:t>
      </w:r>
      <w:r w:rsidR="00003FBA">
        <w:rPr>
          <w:rFonts w:ascii="Arial" w:hAnsi="Arial" w:cs="Arial"/>
        </w:rPr>
        <w:t xml:space="preserve"> A template for recording the meetin</w:t>
      </w:r>
      <w:r w:rsidR="00110AAF">
        <w:rPr>
          <w:rFonts w:ascii="Arial" w:hAnsi="Arial" w:cs="Arial"/>
        </w:rPr>
        <w:t>g has been provided. This is optional but may</w:t>
      </w:r>
      <w:r w:rsidR="00003FBA">
        <w:rPr>
          <w:rFonts w:ascii="Arial" w:hAnsi="Arial" w:cs="Arial"/>
        </w:rPr>
        <w:t xml:space="preserve"> assist in the completion of the risk assessment.</w:t>
      </w:r>
    </w:p>
    <w:p w:rsidR="00AC18FD" w:rsidRPr="00F84D23" w:rsidRDefault="00AC18FD" w:rsidP="00AC18FD">
      <w:pPr>
        <w:ind w:left="426" w:hanging="426"/>
        <w:rPr>
          <w:rFonts w:ascii="Arial" w:hAnsi="Arial" w:cs="Arial"/>
          <w:sz w:val="16"/>
          <w:szCs w:val="16"/>
        </w:rPr>
      </w:pPr>
    </w:p>
    <w:p w:rsidR="00EB5E27" w:rsidRDefault="00EB5E27" w:rsidP="0057636B">
      <w:pPr>
        <w:ind w:firstLine="11"/>
        <w:rPr>
          <w:rFonts w:ascii="Arial" w:hAnsi="Arial" w:cs="Arial"/>
        </w:rPr>
      </w:pPr>
      <w:r w:rsidRPr="00F84D23">
        <w:rPr>
          <w:rFonts w:ascii="Arial" w:hAnsi="Arial" w:cs="Arial"/>
        </w:rPr>
        <w:t>The</w:t>
      </w:r>
      <w:r w:rsidR="00D06CD7" w:rsidRPr="00F84D23">
        <w:rPr>
          <w:rFonts w:ascii="Arial" w:hAnsi="Arial" w:cs="Arial"/>
        </w:rPr>
        <w:t xml:space="preserve"> risk assessment should be shared with </w:t>
      </w:r>
      <w:r w:rsidR="00590373" w:rsidRPr="00F84D23">
        <w:rPr>
          <w:rFonts w:ascii="Arial" w:hAnsi="Arial" w:cs="Arial"/>
        </w:rPr>
        <w:t xml:space="preserve">a senior manager </w:t>
      </w:r>
      <w:r w:rsidRPr="00F84D23">
        <w:rPr>
          <w:rFonts w:ascii="Arial" w:hAnsi="Arial" w:cs="Arial"/>
        </w:rPr>
        <w:t>who will</w:t>
      </w:r>
      <w:r w:rsidR="006A15D1">
        <w:rPr>
          <w:rFonts w:ascii="Arial" w:hAnsi="Arial" w:cs="Arial"/>
        </w:rPr>
        <w:t xml:space="preserve"> verify</w:t>
      </w:r>
      <w:r w:rsidRPr="00F84D23">
        <w:rPr>
          <w:rFonts w:ascii="Arial" w:hAnsi="Arial" w:cs="Arial"/>
        </w:rPr>
        <w:t xml:space="preserve"> the process and</w:t>
      </w:r>
      <w:r w:rsidR="009F437E" w:rsidRPr="00F84D23">
        <w:rPr>
          <w:rFonts w:ascii="Arial" w:hAnsi="Arial" w:cs="Arial"/>
        </w:rPr>
        <w:t xml:space="preserve"> consider the</w:t>
      </w:r>
      <w:r w:rsidRPr="00F84D23">
        <w:rPr>
          <w:rFonts w:ascii="Arial" w:hAnsi="Arial" w:cs="Arial"/>
        </w:rPr>
        <w:t xml:space="preserve"> recommendation of the</w:t>
      </w:r>
      <w:r w:rsidR="00053974">
        <w:rPr>
          <w:rFonts w:ascii="Arial" w:hAnsi="Arial" w:cs="Arial"/>
        </w:rPr>
        <w:t xml:space="preserve"> recruiting</w:t>
      </w:r>
      <w:r w:rsidRPr="00F84D23">
        <w:rPr>
          <w:rFonts w:ascii="Arial" w:hAnsi="Arial" w:cs="Arial"/>
        </w:rPr>
        <w:t xml:space="preserve"> manager</w:t>
      </w:r>
      <w:r w:rsidR="00D06CD7" w:rsidRPr="00F84D23">
        <w:rPr>
          <w:rFonts w:ascii="Arial" w:hAnsi="Arial" w:cs="Arial"/>
        </w:rPr>
        <w:t xml:space="preserve"> before a final decision is made</w:t>
      </w:r>
      <w:r w:rsidRPr="00F84D23">
        <w:rPr>
          <w:rFonts w:ascii="Arial" w:hAnsi="Arial" w:cs="Arial"/>
        </w:rPr>
        <w:t xml:space="preserve"> to confirm</w:t>
      </w:r>
      <w:r w:rsidR="005356F0" w:rsidRPr="00F84D23">
        <w:rPr>
          <w:rFonts w:ascii="Arial" w:hAnsi="Arial" w:cs="Arial"/>
        </w:rPr>
        <w:t xml:space="preserve"> or rescind the offer of</w:t>
      </w:r>
      <w:r w:rsidRPr="00F84D23">
        <w:rPr>
          <w:rFonts w:ascii="Arial" w:hAnsi="Arial" w:cs="Arial"/>
        </w:rPr>
        <w:t xml:space="preserve"> </w:t>
      </w:r>
      <w:r w:rsidR="005356F0" w:rsidRPr="00F84D23">
        <w:rPr>
          <w:rFonts w:ascii="Arial" w:hAnsi="Arial" w:cs="Arial"/>
        </w:rPr>
        <w:t>employment</w:t>
      </w:r>
      <w:r w:rsidR="00D06CD7" w:rsidRPr="00F84D23">
        <w:rPr>
          <w:rFonts w:ascii="Arial" w:hAnsi="Arial" w:cs="Arial"/>
        </w:rPr>
        <w:t xml:space="preserve">.  </w:t>
      </w:r>
    </w:p>
    <w:p w:rsidR="0065423D" w:rsidRDefault="0065423D" w:rsidP="0057636B">
      <w:pPr>
        <w:ind w:firstLine="11"/>
        <w:rPr>
          <w:rFonts w:ascii="Arial" w:hAnsi="Arial" w:cs="Arial"/>
        </w:rPr>
      </w:pPr>
    </w:p>
    <w:p w:rsidR="0065423D" w:rsidRPr="00F84D23" w:rsidRDefault="0065423D" w:rsidP="0057636B">
      <w:pPr>
        <w:ind w:firstLine="11"/>
        <w:rPr>
          <w:rFonts w:ascii="Arial" w:hAnsi="Arial" w:cs="Arial"/>
        </w:rPr>
      </w:pPr>
      <w:r>
        <w:rPr>
          <w:rFonts w:ascii="Arial" w:hAnsi="Arial" w:cs="Arial"/>
        </w:rPr>
        <w:t xml:space="preserve">Whichever decision is made, </w:t>
      </w:r>
      <w:r w:rsidRPr="00F84D23">
        <w:rPr>
          <w:rFonts w:ascii="Arial" w:hAnsi="Arial" w:cs="Arial"/>
        </w:rPr>
        <w:t>t</w:t>
      </w:r>
      <w:r>
        <w:rPr>
          <w:rFonts w:ascii="Arial" w:hAnsi="Arial" w:cs="Arial"/>
        </w:rPr>
        <w:t>he</w:t>
      </w:r>
      <w:r w:rsidR="00053974">
        <w:rPr>
          <w:rFonts w:ascii="Arial" w:hAnsi="Arial" w:cs="Arial"/>
        </w:rPr>
        <w:t xml:space="preserve"> recruiting</w:t>
      </w:r>
      <w:r>
        <w:rPr>
          <w:rFonts w:ascii="Arial" w:hAnsi="Arial" w:cs="Arial"/>
        </w:rPr>
        <w:t xml:space="preserve"> manager will</w:t>
      </w:r>
      <w:r w:rsidRPr="00F84D23">
        <w:rPr>
          <w:rFonts w:ascii="Arial" w:hAnsi="Arial" w:cs="Arial"/>
        </w:rPr>
        <w:t xml:space="preserve"> advise the candidate verbally of the decision (noting the date of the conversation), before this is confirmed in writing by the Recruitment Team.</w:t>
      </w:r>
    </w:p>
    <w:p w:rsidR="007676B9" w:rsidRPr="00F84D23" w:rsidRDefault="007676B9" w:rsidP="00AC18FD">
      <w:pPr>
        <w:ind w:left="426" w:hanging="426"/>
        <w:rPr>
          <w:rFonts w:ascii="Arial" w:hAnsi="Arial" w:cs="Arial"/>
          <w:sz w:val="16"/>
          <w:szCs w:val="16"/>
        </w:rPr>
      </w:pPr>
    </w:p>
    <w:p w:rsidR="00BA328D" w:rsidRPr="00C31700" w:rsidRDefault="003C5E73" w:rsidP="003558DB">
      <w:pPr>
        <w:pStyle w:val="ListParagraph"/>
        <w:numPr>
          <w:ilvl w:val="0"/>
          <w:numId w:val="3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BA328D" w:rsidRPr="00C31700">
        <w:rPr>
          <w:rFonts w:ascii="Arial" w:hAnsi="Arial" w:cs="Arial"/>
          <w:b/>
        </w:rPr>
        <w:t>etention</w:t>
      </w:r>
      <w:r>
        <w:rPr>
          <w:rFonts w:ascii="Arial" w:hAnsi="Arial" w:cs="Arial"/>
          <w:b/>
        </w:rPr>
        <w:t xml:space="preserve"> and storage</w:t>
      </w:r>
      <w:r w:rsidR="00A7116D" w:rsidRPr="00C31700">
        <w:rPr>
          <w:rFonts w:ascii="Arial" w:hAnsi="Arial" w:cs="Arial"/>
          <w:b/>
        </w:rPr>
        <w:t xml:space="preserve"> of</w:t>
      </w:r>
      <w:r w:rsidR="00BA328D" w:rsidRPr="00C31700">
        <w:rPr>
          <w:rFonts w:ascii="Arial" w:hAnsi="Arial" w:cs="Arial"/>
          <w:b/>
        </w:rPr>
        <w:t xml:space="preserve"> the risk assessment </w:t>
      </w:r>
      <w:r>
        <w:rPr>
          <w:rFonts w:ascii="Arial" w:hAnsi="Arial" w:cs="Arial"/>
          <w:b/>
        </w:rPr>
        <w:t>information</w:t>
      </w:r>
    </w:p>
    <w:p w:rsidR="00A7116D" w:rsidRPr="00C31700" w:rsidRDefault="00A7116D" w:rsidP="00B724C1">
      <w:pPr>
        <w:rPr>
          <w:rFonts w:ascii="Arial" w:hAnsi="Arial" w:cs="Arial"/>
          <w:b/>
          <w:sz w:val="16"/>
          <w:szCs w:val="16"/>
        </w:rPr>
      </w:pPr>
    </w:p>
    <w:p w:rsidR="006D025F" w:rsidRPr="00C31700" w:rsidRDefault="00F63B94" w:rsidP="0057636B">
      <w:pPr>
        <w:rPr>
          <w:rFonts w:ascii="Arial" w:hAnsi="Arial" w:cs="Arial"/>
        </w:rPr>
      </w:pPr>
      <w:r w:rsidRPr="00C31700">
        <w:rPr>
          <w:rFonts w:ascii="Arial" w:hAnsi="Arial" w:cs="Arial"/>
        </w:rPr>
        <w:t xml:space="preserve">If </w:t>
      </w:r>
      <w:r w:rsidR="00A7116D" w:rsidRPr="00C31700">
        <w:rPr>
          <w:rFonts w:ascii="Arial" w:hAnsi="Arial" w:cs="Arial"/>
        </w:rPr>
        <w:t>the decision is to</w:t>
      </w:r>
      <w:r w:rsidR="009F437E" w:rsidRPr="00C31700">
        <w:rPr>
          <w:rFonts w:ascii="Arial" w:hAnsi="Arial" w:cs="Arial"/>
        </w:rPr>
        <w:t xml:space="preserve"> </w:t>
      </w:r>
      <w:r w:rsidR="00774362" w:rsidRPr="00C31700">
        <w:rPr>
          <w:rFonts w:ascii="Arial" w:hAnsi="Arial" w:cs="Arial"/>
          <w:b/>
        </w:rPr>
        <w:t>appoint the candidate</w:t>
      </w:r>
      <w:r w:rsidR="00E75CE1" w:rsidRPr="00C31700">
        <w:rPr>
          <w:rFonts w:ascii="Arial" w:hAnsi="Arial" w:cs="Arial"/>
        </w:rPr>
        <w:t xml:space="preserve">, the following should be </w:t>
      </w:r>
      <w:r w:rsidR="006C0968" w:rsidRPr="00C31700">
        <w:rPr>
          <w:rFonts w:ascii="Arial" w:hAnsi="Arial" w:cs="Arial"/>
        </w:rPr>
        <w:t>filed and retained</w:t>
      </w:r>
      <w:r w:rsidR="00E75CE1" w:rsidRPr="00C31700">
        <w:rPr>
          <w:rFonts w:ascii="Arial" w:hAnsi="Arial" w:cs="Arial"/>
        </w:rPr>
        <w:t xml:space="preserve">. </w:t>
      </w:r>
      <w:r w:rsidR="009F437E" w:rsidRPr="00C31700">
        <w:rPr>
          <w:rFonts w:ascii="Arial" w:hAnsi="Arial" w:cs="Arial"/>
        </w:rPr>
        <w:t xml:space="preserve"> </w:t>
      </w:r>
    </w:p>
    <w:p w:rsidR="006D025F" w:rsidRPr="00C31700" w:rsidRDefault="006D025F" w:rsidP="00994941">
      <w:pPr>
        <w:ind w:left="720"/>
        <w:rPr>
          <w:rFonts w:ascii="Arial" w:hAnsi="Arial" w:cs="Arial"/>
        </w:rPr>
      </w:pPr>
    </w:p>
    <w:p w:rsidR="00A7116D" w:rsidRPr="00C31700" w:rsidRDefault="00837CDE" w:rsidP="0057636B">
      <w:pPr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C31700">
        <w:rPr>
          <w:rFonts w:ascii="Arial" w:hAnsi="Arial" w:cs="Arial"/>
        </w:rPr>
        <w:t>r</w:t>
      </w:r>
      <w:r w:rsidR="00D06CD7" w:rsidRPr="00C31700">
        <w:rPr>
          <w:rFonts w:ascii="Arial" w:hAnsi="Arial" w:cs="Arial"/>
        </w:rPr>
        <w:t xml:space="preserve">isk assessment </w:t>
      </w:r>
      <w:r w:rsidR="00DA5C3D" w:rsidRPr="00C31700">
        <w:rPr>
          <w:rFonts w:ascii="Arial" w:hAnsi="Arial" w:cs="Arial"/>
        </w:rPr>
        <w:t>form</w:t>
      </w:r>
      <w:r w:rsidR="00A7116D" w:rsidRPr="00C31700">
        <w:rPr>
          <w:rFonts w:ascii="Arial" w:hAnsi="Arial" w:cs="Arial"/>
        </w:rPr>
        <w:t>, signed by both managers</w:t>
      </w:r>
      <w:r w:rsidR="007D5884" w:rsidRPr="00C31700">
        <w:rPr>
          <w:rFonts w:ascii="Arial" w:hAnsi="Arial" w:cs="Arial"/>
        </w:rPr>
        <w:t xml:space="preserve"> –</w:t>
      </w:r>
      <w:r w:rsidR="006D025F" w:rsidRPr="00C31700">
        <w:rPr>
          <w:rFonts w:ascii="Arial" w:hAnsi="Arial" w:cs="Arial"/>
        </w:rPr>
        <w:t xml:space="preserve"> retained</w:t>
      </w:r>
      <w:r w:rsidR="007D5884" w:rsidRPr="00C31700">
        <w:rPr>
          <w:rFonts w:ascii="Arial" w:hAnsi="Arial" w:cs="Arial"/>
        </w:rPr>
        <w:t xml:space="preserve"> indefinitely,</w:t>
      </w:r>
    </w:p>
    <w:p w:rsidR="00A7116D" w:rsidRPr="00C31700" w:rsidRDefault="00837CDE" w:rsidP="0057636B">
      <w:pPr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C31700">
        <w:rPr>
          <w:rFonts w:ascii="Arial" w:hAnsi="Arial" w:cs="Arial"/>
        </w:rPr>
        <w:lastRenderedPageBreak/>
        <w:t>r</w:t>
      </w:r>
      <w:r w:rsidR="00A7116D" w:rsidRPr="00C31700">
        <w:rPr>
          <w:rFonts w:ascii="Arial" w:hAnsi="Arial" w:cs="Arial"/>
        </w:rPr>
        <w:t>ecord of the meeting signed by the manager and nominated candidate</w:t>
      </w:r>
      <w:r w:rsidR="007D5884" w:rsidRPr="00C31700">
        <w:rPr>
          <w:rFonts w:ascii="Arial" w:hAnsi="Arial" w:cs="Arial"/>
        </w:rPr>
        <w:t xml:space="preserve"> –</w:t>
      </w:r>
      <w:r w:rsidR="006D025F" w:rsidRPr="00C31700">
        <w:rPr>
          <w:rFonts w:ascii="Arial" w:hAnsi="Arial" w:cs="Arial"/>
        </w:rPr>
        <w:t xml:space="preserve"> retained</w:t>
      </w:r>
      <w:r w:rsidR="007D5884" w:rsidRPr="00C31700">
        <w:rPr>
          <w:rFonts w:ascii="Arial" w:hAnsi="Arial" w:cs="Arial"/>
        </w:rPr>
        <w:t xml:space="preserve"> indefinitely,</w:t>
      </w:r>
    </w:p>
    <w:p w:rsidR="006D025F" w:rsidRPr="00C31700" w:rsidRDefault="006D025F" w:rsidP="0057636B">
      <w:pPr>
        <w:pStyle w:val="ListParagraph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C31700">
        <w:rPr>
          <w:rFonts w:ascii="Arial" w:hAnsi="Arial" w:cs="Arial"/>
        </w:rPr>
        <w:t>PVG Record/Disclosure certificate</w:t>
      </w:r>
      <w:r w:rsidR="007D5884" w:rsidRPr="00C31700">
        <w:rPr>
          <w:rFonts w:ascii="Arial" w:hAnsi="Arial" w:cs="Arial"/>
        </w:rPr>
        <w:t xml:space="preserve"> – </w:t>
      </w:r>
      <w:r w:rsidR="006C0968" w:rsidRPr="00C31700">
        <w:rPr>
          <w:rFonts w:ascii="Arial" w:hAnsi="Arial" w:cs="Arial"/>
        </w:rPr>
        <w:t>if no vetting information, retain</w:t>
      </w:r>
      <w:r w:rsidR="007D5884" w:rsidRPr="00C31700">
        <w:rPr>
          <w:rFonts w:ascii="Arial" w:hAnsi="Arial" w:cs="Arial"/>
        </w:rPr>
        <w:t xml:space="preserve"> for</w:t>
      </w:r>
      <w:r w:rsidRPr="00C31700">
        <w:rPr>
          <w:rFonts w:ascii="Arial" w:hAnsi="Arial" w:cs="Arial"/>
          <w:b/>
        </w:rPr>
        <w:t xml:space="preserve"> 6 months </w:t>
      </w:r>
      <w:r w:rsidR="007D5884" w:rsidRPr="00C31700">
        <w:rPr>
          <w:rFonts w:ascii="Arial" w:hAnsi="Arial" w:cs="Arial"/>
        </w:rPr>
        <w:t>from</w:t>
      </w:r>
      <w:r w:rsidRPr="00C31700">
        <w:rPr>
          <w:rFonts w:ascii="Arial" w:hAnsi="Arial" w:cs="Arial"/>
        </w:rPr>
        <w:t xml:space="preserve"> </w:t>
      </w:r>
      <w:r w:rsidR="006C0968" w:rsidRPr="00C31700">
        <w:rPr>
          <w:rFonts w:ascii="Arial" w:hAnsi="Arial" w:cs="Arial"/>
        </w:rPr>
        <w:t xml:space="preserve">appointment decision. If vetting information exists, the certificate can be retained for as long as the employee remains in regulated work with us.  </w:t>
      </w:r>
    </w:p>
    <w:p w:rsidR="009F437E" w:rsidRPr="00C31700" w:rsidRDefault="009F437E" w:rsidP="009F437E">
      <w:pPr>
        <w:ind w:left="1146"/>
        <w:rPr>
          <w:rFonts w:ascii="Arial" w:hAnsi="Arial" w:cs="Arial"/>
          <w:sz w:val="16"/>
          <w:szCs w:val="16"/>
        </w:rPr>
      </w:pPr>
    </w:p>
    <w:p w:rsidR="009F437E" w:rsidRPr="00C31700" w:rsidRDefault="00F63B94" w:rsidP="0057636B">
      <w:pPr>
        <w:rPr>
          <w:rFonts w:ascii="Arial" w:hAnsi="Arial" w:cs="Arial"/>
        </w:rPr>
      </w:pPr>
      <w:r w:rsidRPr="00C31700">
        <w:rPr>
          <w:rFonts w:ascii="Arial" w:hAnsi="Arial" w:cs="Arial"/>
        </w:rPr>
        <w:t>If</w:t>
      </w:r>
      <w:r w:rsidR="00506A33" w:rsidRPr="00C31700">
        <w:rPr>
          <w:rFonts w:ascii="Arial" w:hAnsi="Arial" w:cs="Arial"/>
        </w:rPr>
        <w:t xml:space="preserve"> the decision is to </w:t>
      </w:r>
      <w:r w:rsidR="00506A33" w:rsidRPr="00C31700">
        <w:rPr>
          <w:rFonts w:ascii="Arial" w:hAnsi="Arial" w:cs="Arial"/>
          <w:b/>
        </w:rPr>
        <w:t xml:space="preserve">rescind the </w:t>
      </w:r>
      <w:r w:rsidR="00B71D63" w:rsidRPr="00C31700">
        <w:rPr>
          <w:rFonts w:ascii="Arial" w:hAnsi="Arial" w:cs="Arial"/>
          <w:b/>
        </w:rPr>
        <w:t xml:space="preserve">conditional </w:t>
      </w:r>
      <w:r w:rsidR="00506A33" w:rsidRPr="00C31700">
        <w:rPr>
          <w:rFonts w:ascii="Arial" w:hAnsi="Arial" w:cs="Arial"/>
          <w:b/>
        </w:rPr>
        <w:t>offer of employment</w:t>
      </w:r>
      <w:r w:rsidR="003D5D0F" w:rsidRPr="00C31700">
        <w:rPr>
          <w:rFonts w:ascii="Arial" w:hAnsi="Arial" w:cs="Arial"/>
        </w:rPr>
        <w:t>,</w:t>
      </w:r>
      <w:r w:rsidR="006C0968" w:rsidRPr="00C31700">
        <w:rPr>
          <w:rFonts w:ascii="Arial" w:hAnsi="Arial" w:cs="Arial"/>
        </w:rPr>
        <w:t xml:space="preserve"> the following should be filed and retained</w:t>
      </w:r>
      <w:r w:rsidR="00D424D0" w:rsidRPr="00C31700">
        <w:rPr>
          <w:rFonts w:ascii="Arial" w:hAnsi="Arial" w:cs="Arial"/>
        </w:rPr>
        <w:t>.</w:t>
      </w:r>
    </w:p>
    <w:p w:rsidR="009F437E" w:rsidRPr="00C31700" w:rsidRDefault="009F437E" w:rsidP="00AC18FD">
      <w:pPr>
        <w:ind w:left="426" w:hanging="426"/>
        <w:rPr>
          <w:rFonts w:ascii="Arial" w:hAnsi="Arial" w:cs="Arial"/>
          <w:sz w:val="16"/>
          <w:szCs w:val="16"/>
        </w:rPr>
      </w:pPr>
    </w:p>
    <w:p w:rsidR="009F437E" w:rsidRPr="00C31700" w:rsidRDefault="009F437E" w:rsidP="0057636B">
      <w:pPr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C31700">
        <w:rPr>
          <w:rFonts w:ascii="Arial" w:hAnsi="Arial" w:cs="Arial"/>
        </w:rPr>
        <w:t>the risk assessment fo</w:t>
      </w:r>
      <w:r w:rsidR="00587501" w:rsidRPr="00C31700">
        <w:rPr>
          <w:rFonts w:ascii="Arial" w:hAnsi="Arial" w:cs="Arial"/>
        </w:rPr>
        <w:t>rm, signed by both managers</w:t>
      </w:r>
    </w:p>
    <w:p w:rsidR="009F437E" w:rsidRPr="00C31700" w:rsidRDefault="009F437E" w:rsidP="00C07ECA">
      <w:pPr>
        <w:pStyle w:val="ListParagraph"/>
        <w:numPr>
          <w:ilvl w:val="0"/>
          <w:numId w:val="15"/>
        </w:numPr>
        <w:ind w:left="284" w:hanging="284"/>
        <w:rPr>
          <w:rFonts w:ascii="Arial" w:hAnsi="Arial" w:cs="Arial"/>
          <w:sz w:val="16"/>
          <w:szCs w:val="16"/>
        </w:rPr>
      </w:pPr>
      <w:r w:rsidRPr="00C31700">
        <w:rPr>
          <w:rFonts w:ascii="Arial" w:hAnsi="Arial" w:cs="Arial"/>
        </w:rPr>
        <w:t>the record of the meeting signed by the manager and nominated candidate</w:t>
      </w:r>
      <w:r w:rsidR="00587501" w:rsidRPr="00C31700">
        <w:rPr>
          <w:rFonts w:ascii="Arial" w:hAnsi="Arial" w:cs="Arial"/>
        </w:rPr>
        <w:t xml:space="preserve"> </w:t>
      </w:r>
    </w:p>
    <w:p w:rsidR="00587501" w:rsidRPr="00C31700" w:rsidRDefault="00587501" w:rsidP="00587501">
      <w:pPr>
        <w:ind w:left="993"/>
        <w:rPr>
          <w:rFonts w:ascii="Arial" w:hAnsi="Arial" w:cs="Arial"/>
          <w:sz w:val="16"/>
          <w:szCs w:val="16"/>
        </w:rPr>
      </w:pPr>
    </w:p>
    <w:p w:rsidR="009F437E" w:rsidRDefault="0065423D" w:rsidP="0057636B">
      <w:pPr>
        <w:rPr>
          <w:rFonts w:ascii="Arial" w:hAnsi="Arial" w:cs="Arial"/>
        </w:rPr>
      </w:pPr>
      <w:r w:rsidRPr="00C31700">
        <w:rPr>
          <w:rFonts w:ascii="Arial" w:hAnsi="Arial" w:cs="Arial"/>
        </w:rPr>
        <w:t>Retention</w:t>
      </w:r>
      <w:r w:rsidR="00426590" w:rsidRPr="00C31700">
        <w:rPr>
          <w:rFonts w:ascii="Arial" w:hAnsi="Arial" w:cs="Arial"/>
        </w:rPr>
        <w:t xml:space="preserve"> of this information (including PVG/Disclosure certificate,</w:t>
      </w:r>
      <w:r w:rsidRPr="00C31700">
        <w:rPr>
          <w:rFonts w:ascii="Arial" w:hAnsi="Arial" w:cs="Arial"/>
        </w:rPr>
        <w:t xml:space="preserve"> will be</w:t>
      </w:r>
      <w:r w:rsidR="009F437E" w:rsidRPr="00C31700">
        <w:rPr>
          <w:rFonts w:ascii="Arial" w:hAnsi="Arial" w:cs="Arial"/>
          <w:b/>
        </w:rPr>
        <w:t xml:space="preserve"> </w:t>
      </w:r>
      <w:r w:rsidR="006D025F" w:rsidRPr="00C31700">
        <w:rPr>
          <w:rFonts w:ascii="Arial" w:hAnsi="Arial" w:cs="Arial"/>
          <w:b/>
        </w:rPr>
        <w:t>6 months</w:t>
      </w:r>
      <w:r w:rsidR="009F437E" w:rsidRPr="00C31700">
        <w:rPr>
          <w:rFonts w:ascii="Arial" w:hAnsi="Arial" w:cs="Arial"/>
        </w:rPr>
        <w:t xml:space="preserve"> to allow for an appeal period by the unsuccessful nominated candidate</w:t>
      </w:r>
      <w:r w:rsidR="00426590" w:rsidRPr="00C31700">
        <w:rPr>
          <w:rFonts w:ascii="Arial" w:hAnsi="Arial" w:cs="Arial"/>
        </w:rPr>
        <w:t xml:space="preserve">. </w:t>
      </w:r>
    </w:p>
    <w:p w:rsidR="003C5E73" w:rsidRDefault="003C5E73" w:rsidP="0057636B">
      <w:pPr>
        <w:rPr>
          <w:rFonts w:ascii="Arial" w:hAnsi="Arial" w:cs="Arial"/>
        </w:rPr>
      </w:pPr>
    </w:p>
    <w:p w:rsidR="003C5E73" w:rsidRPr="00C31700" w:rsidRDefault="003C5E73" w:rsidP="0057636B">
      <w:pPr>
        <w:rPr>
          <w:rFonts w:ascii="Arial" w:hAnsi="Arial" w:cs="Arial"/>
        </w:rPr>
      </w:pPr>
      <w:r>
        <w:rPr>
          <w:rFonts w:ascii="Arial" w:hAnsi="Arial" w:cs="Arial"/>
        </w:rPr>
        <w:t>All PVG/Disclosure certificates must be</w:t>
      </w:r>
      <w:r w:rsidR="00DB5514">
        <w:rPr>
          <w:rFonts w:ascii="Arial" w:hAnsi="Arial" w:cs="Arial"/>
        </w:rPr>
        <w:t xml:space="preserve"> securely stored separately from all other information.</w:t>
      </w:r>
      <w:r>
        <w:rPr>
          <w:rFonts w:ascii="Arial" w:hAnsi="Arial" w:cs="Arial"/>
        </w:rPr>
        <w:t xml:space="preserve"> </w:t>
      </w:r>
    </w:p>
    <w:p w:rsidR="002D15BE" w:rsidRPr="00C31700" w:rsidRDefault="002D15BE" w:rsidP="0057636B">
      <w:pPr>
        <w:rPr>
          <w:rFonts w:ascii="Arial" w:hAnsi="Arial" w:cs="Arial"/>
        </w:rPr>
      </w:pPr>
    </w:p>
    <w:p w:rsidR="00F84D23" w:rsidRPr="00C31700" w:rsidRDefault="00F84D23" w:rsidP="00F84D23">
      <w:pPr>
        <w:rPr>
          <w:rFonts w:ascii="Arial" w:hAnsi="Arial" w:cs="Arial"/>
          <w:sz w:val="16"/>
          <w:szCs w:val="16"/>
        </w:rPr>
      </w:pPr>
    </w:p>
    <w:p w:rsidR="007676B9" w:rsidRPr="00C31700" w:rsidRDefault="007676B9" w:rsidP="0057636B">
      <w:pPr>
        <w:rPr>
          <w:rFonts w:ascii="Arial" w:hAnsi="Arial" w:cs="Arial"/>
        </w:rPr>
      </w:pPr>
      <w:r w:rsidRPr="00C31700">
        <w:rPr>
          <w:rFonts w:ascii="Arial" w:hAnsi="Arial" w:cs="Arial"/>
        </w:rPr>
        <w:br w:type="page"/>
      </w:r>
    </w:p>
    <w:p w:rsidR="007A2286" w:rsidRPr="00F84D23" w:rsidRDefault="00AC7724" w:rsidP="00F9744B">
      <w:pPr>
        <w:ind w:left="-284"/>
        <w:rPr>
          <w:rFonts w:ascii="Arial" w:hAnsi="Arial" w:cs="Arial"/>
        </w:rPr>
      </w:pPr>
      <w:r w:rsidRPr="00F84D23">
        <w:rPr>
          <w:rFonts w:ascii="Arial" w:hAnsi="Arial" w:cs="Arial"/>
        </w:rPr>
        <w:lastRenderedPageBreak/>
        <w:t>I</w:t>
      </w:r>
      <w:r w:rsidR="00CE35C7" w:rsidRPr="00F84D23">
        <w:rPr>
          <w:rFonts w:ascii="Arial" w:hAnsi="Arial" w:cs="Arial"/>
        </w:rPr>
        <w:t xml:space="preserve">f </w:t>
      </w:r>
      <w:r w:rsidR="007A2286" w:rsidRPr="00F84D23">
        <w:rPr>
          <w:rFonts w:ascii="Arial" w:hAnsi="Arial" w:cs="Arial"/>
        </w:rPr>
        <w:t>appointed</w:t>
      </w:r>
      <w:r w:rsidR="00E55097">
        <w:rPr>
          <w:rFonts w:ascii="Arial" w:hAnsi="Arial" w:cs="Arial"/>
        </w:rPr>
        <w:t>,</w:t>
      </w:r>
      <w:r w:rsidR="00DA5C3D" w:rsidRPr="00F84D23">
        <w:rPr>
          <w:rFonts w:ascii="Arial" w:hAnsi="Arial" w:cs="Arial"/>
        </w:rPr>
        <w:t xml:space="preserve"> this form</w:t>
      </w:r>
      <w:r w:rsidR="00CE35C7" w:rsidRPr="00F84D23">
        <w:rPr>
          <w:rFonts w:ascii="Arial" w:hAnsi="Arial" w:cs="Arial"/>
        </w:rPr>
        <w:t xml:space="preserve"> will be retained in the </w:t>
      </w:r>
      <w:r w:rsidR="006F4FA4" w:rsidRPr="00F84D23">
        <w:rPr>
          <w:rFonts w:ascii="Arial" w:hAnsi="Arial" w:cs="Arial"/>
        </w:rPr>
        <w:t>employee’s personal file as</w:t>
      </w:r>
      <w:r w:rsidR="00CE35C7" w:rsidRPr="00F84D23">
        <w:rPr>
          <w:rFonts w:ascii="Arial" w:hAnsi="Arial" w:cs="Arial"/>
        </w:rPr>
        <w:t xml:space="preserve"> evidence that a risk assessment has taken place</w:t>
      </w:r>
      <w:r w:rsidR="00FE3609" w:rsidRPr="00F84D23">
        <w:rPr>
          <w:rFonts w:ascii="Arial" w:hAnsi="Arial" w:cs="Arial"/>
        </w:rPr>
        <w:t>. The form</w:t>
      </w:r>
      <w:r w:rsidR="00CE35C7" w:rsidRPr="00F84D23">
        <w:rPr>
          <w:rFonts w:ascii="Arial" w:hAnsi="Arial" w:cs="Arial"/>
        </w:rPr>
        <w:t xml:space="preserve"> m</w:t>
      </w:r>
      <w:r w:rsidR="004C7B49" w:rsidRPr="00F84D23">
        <w:rPr>
          <w:rFonts w:ascii="Arial" w:hAnsi="Arial" w:cs="Arial"/>
        </w:rPr>
        <w:t>ust no</w:t>
      </w:r>
      <w:r w:rsidR="00FE3609" w:rsidRPr="00F84D23">
        <w:rPr>
          <w:rFonts w:ascii="Arial" w:hAnsi="Arial" w:cs="Arial"/>
        </w:rPr>
        <w:t>t contain details provided on the PVG/Disclosure certificate</w:t>
      </w:r>
      <w:r w:rsidR="00CE35C7" w:rsidRPr="00F84D23">
        <w:rPr>
          <w:rFonts w:ascii="Arial" w:hAnsi="Arial" w:cs="Arial"/>
        </w:rPr>
        <w:t xml:space="preserve">. </w:t>
      </w:r>
    </w:p>
    <w:p w:rsidR="00CE35C7" w:rsidRPr="00F84D23" w:rsidRDefault="00CE35C7" w:rsidP="00F9744B">
      <w:pPr>
        <w:ind w:left="-284"/>
        <w:rPr>
          <w:rFonts w:ascii="Arial" w:hAnsi="Arial" w:cs="Arial"/>
          <w:sz w:val="16"/>
          <w:szCs w:val="16"/>
        </w:rPr>
      </w:pPr>
      <w:r w:rsidRPr="00F84D23">
        <w:rPr>
          <w:rFonts w:ascii="Arial" w:hAnsi="Arial" w:cs="Arial"/>
        </w:rPr>
        <w:t xml:space="preserve"> 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5387"/>
      </w:tblGrid>
      <w:tr w:rsidR="00DA3B40" w:rsidRPr="00F84D23" w:rsidTr="009917BA">
        <w:trPr>
          <w:trHeight w:val="857"/>
        </w:trPr>
        <w:tc>
          <w:tcPr>
            <w:tcW w:w="5671" w:type="dxa"/>
          </w:tcPr>
          <w:p w:rsidR="00DA3B40" w:rsidRPr="00F84D23" w:rsidRDefault="00CE35C7" w:rsidP="008F4283">
            <w:pPr>
              <w:rPr>
                <w:rFonts w:ascii="Arial" w:hAnsi="Arial" w:cs="Arial"/>
                <w:b/>
              </w:rPr>
            </w:pPr>
            <w:r w:rsidRPr="00F84D23">
              <w:rPr>
                <w:rFonts w:ascii="Arial" w:hAnsi="Arial" w:cs="Arial"/>
                <w:b/>
              </w:rPr>
              <w:t>Name of Candidate</w:t>
            </w:r>
            <w:r w:rsidR="00DA3B40" w:rsidRPr="00F84D23">
              <w:rPr>
                <w:rFonts w:ascii="Arial" w:hAnsi="Arial" w:cs="Arial"/>
                <w:b/>
              </w:rPr>
              <w:t>:</w:t>
            </w:r>
          </w:p>
          <w:p w:rsidR="00B71D63" w:rsidRPr="00F84D23" w:rsidRDefault="00B71D63" w:rsidP="008F428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71D63" w:rsidRPr="00F84D23" w:rsidRDefault="00B71D63" w:rsidP="008F4283">
            <w:pPr>
              <w:rPr>
                <w:rFonts w:ascii="Arial" w:hAnsi="Arial" w:cs="Arial"/>
                <w:b/>
              </w:rPr>
            </w:pPr>
            <w:r w:rsidRPr="00F84D23">
              <w:rPr>
                <w:rFonts w:ascii="Arial" w:hAnsi="Arial" w:cs="Arial"/>
                <w:b/>
              </w:rPr>
              <w:t>Department:</w:t>
            </w:r>
          </w:p>
        </w:tc>
        <w:tc>
          <w:tcPr>
            <w:tcW w:w="5387" w:type="dxa"/>
          </w:tcPr>
          <w:p w:rsidR="00DA3B40" w:rsidRPr="00F84D23" w:rsidRDefault="00DA3B40" w:rsidP="008F4283">
            <w:pPr>
              <w:rPr>
                <w:rFonts w:ascii="Arial" w:hAnsi="Arial" w:cs="Arial"/>
                <w:b/>
              </w:rPr>
            </w:pPr>
            <w:r w:rsidRPr="00F84D23">
              <w:rPr>
                <w:rFonts w:ascii="Arial" w:hAnsi="Arial" w:cs="Arial"/>
                <w:b/>
              </w:rPr>
              <w:t>Post:</w:t>
            </w:r>
          </w:p>
          <w:p w:rsidR="00DA3B40" w:rsidRPr="00F84D23" w:rsidRDefault="00DA3B40" w:rsidP="008F428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A3B40" w:rsidRPr="00F84D23" w:rsidRDefault="00DA3B40" w:rsidP="008F4283">
            <w:pPr>
              <w:rPr>
                <w:rFonts w:ascii="Arial" w:hAnsi="Arial" w:cs="Arial"/>
              </w:rPr>
            </w:pPr>
            <w:r w:rsidRPr="00F84D23">
              <w:rPr>
                <w:rFonts w:ascii="Arial" w:hAnsi="Arial" w:cs="Arial"/>
                <w:b/>
              </w:rPr>
              <w:t>Post Reference</w:t>
            </w:r>
            <w:r w:rsidRPr="00F84D23">
              <w:rPr>
                <w:rFonts w:ascii="Arial" w:hAnsi="Arial" w:cs="Arial"/>
              </w:rPr>
              <w:t>:</w:t>
            </w:r>
          </w:p>
          <w:p w:rsidR="00DA3B40" w:rsidRPr="00F84D23" w:rsidRDefault="00DA3B40" w:rsidP="00996E16">
            <w:pPr>
              <w:rPr>
                <w:rFonts w:ascii="Arial" w:hAnsi="Arial" w:cs="Arial"/>
              </w:rPr>
            </w:pPr>
          </w:p>
        </w:tc>
      </w:tr>
      <w:tr w:rsidR="00DA3B40" w:rsidRPr="00F84D23" w:rsidTr="009917BA">
        <w:tc>
          <w:tcPr>
            <w:tcW w:w="5671" w:type="dxa"/>
          </w:tcPr>
          <w:p w:rsidR="00CE35C7" w:rsidRPr="00F84D23" w:rsidRDefault="00CE35C7" w:rsidP="008F4283">
            <w:pPr>
              <w:rPr>
                <w:rFonts w:ascii="Arial" w:hAnsi="Arial" w:cs="Arial"/>
                <w:b/>
              </w:rPr>
            </w:pPr>
            <w:r w:rsidRPr="00F84D23">
              <w:rPr>
                <w:rFonts w:ascii="Arial" w:hAnsi="Arial" w:cs="Arial"/>
                <w:b/>
              </w:rPr>
              <w:t>Level of Disclosure</w:t>
            </w:r>
          </w:p>
          <w:p w:rsidR="00DA3B40" w:rsidRPr="00F84D23" w:rsidRDefault="00A742FC" w:rsidP="00A742FC">
            <w:pPr>
              <w:rPr>
                <w:rFonts w:ascii="Arial" w:hAnsi="Arial" w:cs="Arial"/>
              </w:rPr>
            </w:pPr>
            <w:r w:rsidRPr="00F84D23">
              <w:rPr>
                <w:rFonts w:ascii="Arial" w:hAnsi="Arial" w:cs="Arial"/>
              </w:rPr>
              <w:t>(</w:t>
            </w:r>
            <w:r w:rsidRPr="00F84D23">
              <w:rPr>
                <w:rFonts w:ascii="Arial" w:hAnsi="Arial" w:cs="Arial"/>
                <w:sz w:val="22"/>
                <w:szCs w:val="22"/>
              </w:rPr>
              <w:t xml:space="preserve">PVG, basic, </w:t>
            </w:r>
            <w:r w:rsidR="00CE35C7" w:rsidRPr="00F84D23">
              <w:rPr>
                <w:rFonts w:ascii="Arial" w:hAnsi="Arial" w:cs="Arial"/>
                <w:sz w:val="22"/>
                <w:szCs w:val="22"/>
              </w:rPr>
              <w:t xml:space="preserve">standard </w:t>
            </w:r>
            <w:r w:rsidRPr="00F84D23">
              <w:rPr>
                <w:rFonts w:ascii="Arial" w:hAnsi="Arial" w:cs="Arial"/>
                <w:sz w:val="22"/>
                <w:szCs w:val="22"/>
              </w:rPr>
              <w:t xml:space="preserve">or enhanced </w:t>
            </w:r>
            <w:r w:rsidR="00CE35C7" w:rsidRPr="00F84D23">
              <w:rPr>
                <w:rFonts w:ascii="Arial" w:hAnsi="Arial" w:cs="Arial"/>
                <w:sz w:val="22"/>
                <w:szCs w:val="22"/>
              </w:rPr>
              <w:t>disclosure)</w:t>
            </w:r>
            <w:r w:rsidR="009F06CE" w:rsidRPr="00F84D2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87" w:type="dxa"/>
          </w:tcPr>
          <w:p w:rsidR="00DA3B40" w:rsidRPr="00F84D23" w:rsidRDefault="00863E8A" w:rsidP="008F4283">
            <w:pPr>
              <w:rPr>
                <w:rFonts w:ascii="Arial" w:hAnsi="Arial" w:cs="Arial"/>
                <w:b/>
              </w:rPr>
            </w:pPr>
            <w:r w:rsidRPr="00F84D23">
              <w:rPr>
                <w:rFonts w:ascii="Arial" w:hAnsi="Arial" w:cs="Arial"/>
                <w:b/>
              </w:rPr>
              <w:t>PVG Membership/</w:t>
            </w:r>
            <w:r w:rsidR="00CE35C7" w:rsidRPr="00F84D23">
              <w:rPr>
                <w:rFonts w:ascii="Arial" w:hAnsi="Arial" w:cs="Arial"/>
                <w:b/>
              </w:rPr>
              <w:t>Disclosure number</w:t>
            </w:r>
            <w:r w:rsidR="00DA3B40" w:rsidRPr="00F84D23">
              <w:rPr>
                <w:rFonts w:ascii="Arial" w:hAnsi="Arial" w:cs="Arial"/>
                <w:b/>
              </w:rPr>
              <w:t>:</w:t>
            </w:r>
          </w:p>
          <w:p w:rsidR="00DA3B40" w:rsidRPr="00F84D23" w:rsidRDefault="00DA3B40" w:rsidP="008F4283">
            <w:pPr>
              <w:rPr>
                <w:rFonts w:ascii="Arial" w:hAnsi="Arial" w:cs="Arial"/>
                <w:b/>
              </w:rPr>
            </w:pPr>
          </w:p>
          <w:p w:rsidR="00DA3B40" w:rsidRPr="00F84D23" w:rsidRDefault="00DA3B40" w:rsidP="008F4283">
            <w:pPr>
              <w:rPr>
                <w:rFonts w:ascii="Arial" w:hAnsi="Arial" w:cs="Arial"/>
              </w:rPr>
            </w:pPr>
            <w:r w:rsidRPr="00F84D23">
              <w:rPr>
                <w:rFonts w:ascii="Arial" w:hAnsi="Arial" w:cs="Arial"/>
                <w:b/>
              </w:rPr>
              <w:t>Issue Date</w:t>
            </w:r>
            <w:r w:rsidRPr="00F84D23">
              <w:rPr>
                <w:rFonts w:ascii="Arial" w:hAnsi="Arial" w:cs="Arial"/>
              </w:rPr>
              <w:t>:</w:t>
            </w:r>
          </w:p>
        </w:tc>
      </w:tr>
      <w:tr w:rsidR="00FC0A7B" w:rsidRPr="00F84D23" w:rsidTr="009917BA">
        <w:tc>
          <w:tcPr>
            <w:tcW w:w="5671" w:type="dxa"/>
          </w:tcPr>
          <w:p w:rsidR="00657EE5" w:rsidRPr="00F84D23" w:rsidRDefault="00E55097" w:rsidP="00996E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Recruiting </w:t>
            </w:r>
            <w:r w:rsidR="004D1177" w:rsidRPr="00F84D23">
              <w:rPr>
                <w:rFonts w:ascii="Arial" w:hAnsi="Arial" w:cs="Arial"/>
                <w:b/>
              </w:rPr>
              <w:t xml:space="preserve">Manager name </w:t>
            </w:r>
            <w:r w:rsidR="00130142" w:rsidRPr="00F84D23">
              <w:rPr>
                <w:rFonts w:ascii="Arial" w:hAnsi="Arial" w:cs="Arial"/>
                <w:b/>
              </w:rPr>
              <w:t>and post title</w:t>
            </w:r>
          </w:p>
          <w:p w:rsidR="00D56E02" w:rsidRPr="00F84D23" w:rsidRDefault="00D56E02" w:rsidP="00996E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87" w:type="dxa"/>
          </w:tcPr>
          <w:p w:rsidR="00FC0A7B" w:rsidRPr="00F84D23" w:rsidRDefault="00FC0A7B" w:rsidP="008F4283">
            <w:pPr>
              <w:rPr>
                <w:rFonts w:ascii="Arial" w:hAnsi="Arial" w:cs="Arial"/>
                <w:b/>
              </w:rPr>
            </w:pPr>
          </w:p>
        </w:tc>
      </w:tr>
    </w:tbl>
    <w:p w:rsidR="00F84D23" w:rsidRPr="00F84D23" w:rsidRDefault="00F84D23">
      <w:pPr>
        <w:rPr>
          <w:rFonts w:ascii="Arial" w:hAnsi="Arial" w:cs="Arial"/>
          <w:sz w:val="16"/>
          <w:szCs w:val="16"/>
        </w:rPr>
      </w:pPr>
    </w:p>
    <w:p w:rsidR="00F84D23" w:rsidRPr="00F84D23" w:rsidRDefault="00F84D23">
      <w:pPr>
        <w:rPr>
          <w:rFonts w:ascii="Arial" w:hAnsi="Arial" w:cs="Arial"/>
          <w:sz w:val="16"/>
          <w:szCs w:val="16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8"/>
        <w:gridCol w:w="5670"/>
      </w:tblGrid>
      <w:tr w:rsidR="00297AB0" w:rsidRPr="00F84D23" w:rsidTr="0094416A">
        <w:trPr>
          <w:trHeight w:val="567"/>
        </w:trPr>
        <w:tc>
          <w:tcPr>
            <w:tcW w:w="1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B0" w:rsidRPr="00F84D23" w:rsidRDefault="00297AB0" w:rsidP="00A70ABC">
            <w:pPr>
              <w:rPr>
                <w:rFonts w:ascii="Arial" w:hAnsi="Arial" w:cs="Arial"/>
                <w:b/>
              </w:rPr>
            </w:pPr>
            <w:r w:rsidRPr="00F84D23">
              <w:rPr>
                <w:rFonts w:ascii="Arial" w:hAnsi="Arial" w:cs="Arial"/>
                <w:b/>
              </w:rPr>
              <w:t xml:space="preserve">Risk Assessment Checklist </w:t>
            </w:r>
          </w:p>
          <w:p w:rsidR="00297AB0" w:rsidRPr="00F84D23" w:rsidRDefault="00297AB0" w:rsidP="008F4283">
            <w:pPr>
              <w:rPr>
                <w:rFonts w:ascii="Arial" w:hAnsi="Arial" w:cs="Arial"/>
              </w:rPr>
            </w:pPr>
            <w:r w:rsidRPr="00F84D23">
              <w:rPr>
                <w:rFonts w:ascii="Arial" w:hAnsi="Arial" w:cs="Arial"/>
              </w:rPr>
              <w:t>Where possible answer Yes or No to the questions and provide details where appropriate</w:t>
            </w:r>
          </w:p>
        </w:tc>
      </w:tr>
      <w:tr w:rsidR="00A62FA2" w:rsidRPr="00F84D23" w:rsidTr="00C81D61">
        <w:trPr>
          <w:trHeight w:val="56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A2" w:rsidRDefault="00A62FA2" w:rsidP="009409BD">
            <w:pPr>
              <w:rPr>
                <w:rFonts w:ascii="Arial" w:hAnsi="Arial" w:cs="Arial"/>
              </w:rPr>
            </w:pPr>
            <w:r w:rsidRPr="00F84D23">
              <w:rPr>
                <w:rFonts w:ascii="Arial" w:hAnsi="Arial" w:cs="Arial"/>
              </w:rPr>
              <w:t>Are the convictions/offences relevant to the post applied for?</w:t>
            </w:r>
          </w:p>
          <w:p w:rsidR="006D5B42" w:rsidRPr="00F84D23" w:rsidRDefault="006D5B42" w:rsidP="009409BD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A2" w:rsidRPr="00F84D23" w:rsidRDefault="00A62FA2" w:rsidP="008F4283">
            <w:pPr>
              <w:rPr>
                <w:rFonts w:ascii="Arial" w:hAnsi="Arial" w:cs="Arial"/>
              </w:rPr>
            </w:pPr>
          </w:p>
        </w:tc>
      </w:tr>
      <w:tr w:rsidR="004D42A1" w:rsidRPr="00F84D23" w:rsidTr="00C81D61">
        <w:trPr>
          <w:trHeight w:val="56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A1" w:rsidRPr="00F84D23" w:rsidRDefault="00612C48" w:rsidP="009409BD">
            <w:pPr>
              <w:rPr>
                <w:rFonts w:ascii="Arial" w:hAnsi="Arial" w:cs="Arial"/>
              </w:rPr>
            </w:pPr>
            <w:r w:rsidRPr="00F84D23">
              <w:rPr>
                <w:rFonts w:ascii="Arial" w:hAnsi="Arial" w:cs="Arial"/>
              </w:rPr>
              <w:t xml:space="preserve">Is the </w:t>
            </w:r>
            <w:r w:rsidR="00CF6730">
              <w:rPr>
                <w:rFonts w:ascii="Arial" w:hAnsi="Arial" w:cs="Arial"/>
              </w:rPr>
              <w:t>Disclosure</w:t>
            </w:r>
            <w:r w:rsidRPr="00F84D23">
              <w:rPr>
                <w:rFonts w:ascii="Arial" w:hAnsi="Arial" w:cs="Arial"/>
              </w:rPr>
              <w:t xml:space="preserve"> information</w:t>
            </w:r>
            <w:r w:rsidR="00A70ABC" w:rsidRPr="00F84D23">
              <w:rPr>
                <w:rFonts w:ascii="Arial" w:hAnsi="Arial" w:cs="Arial"/>
              </w:rPr>
              <w:t xml:space="preserve"> of a serious nature?  </w:t>
            </w:r>
            <w:r w:rsidR="00A62FA2">
              <w:rPr>
                <w:rFonts w:ascii="Arial" w:hAnsi="Arial" w:cs="Arial"/>
              </w:rPr>
              <w:t>Indicate why you believe this to be the case?</w:t>
            </w:r>
          </w:p>
          <w:p w:rsidR="007D47C5" w:rsidRPr="00F84D23" w:rsidRDefault="007D47C5" w:rsidP="009409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A1" w:rsidRPr="00F84D23" w:rsidRDefault="004D42A1" w:rsidP="008F4283">
            <w:pPr>
              <w:rPr>
                <w:rFonts w:ascii="Arial" w:hAnsi="Arial" w:cs="Arial"/>
              </w:rPr>
            </w:pPr>
          </w:p>
        </w:tc>
      </w:tr>
      <w:tr w:rsidR="003C45C0" w:rsidRPr="00F84D23" w:rsidTr="00C81D61">
        <w:trPr>
          <w:trHeight w:val="56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C0" w:rsidRPr="00F84D23" w:rsidRDefault="003C45C0" w:rsidP="00357399">
            <w:pPr>
              <w:tabs>
                <w:tab w:val="left" w:pos="284"/>
                <w:tab w:val="left" w:pos="567"/>
              </w:tabs>
              <w:rPr>
                <w:rFonts w:ascii="Arial" w:hAnsi="Arial" w:cs="Arial"/>
              </w:rPr>
            </w:pPr>
            <w:r w:rsidRPr="00F84D23">
              <w:rPr>
                <w:rFonts w:ascii="Arial" w:hAnsi="Arial" w:cs="Arial"/>
              </w:rPr>
              <w:t>How long has it been s</w:t>
            </w:r>
            <w:r w:rsidR="00357399" w:rsidRPr="00F84D23">
              <w:rPr>
                <w:rFonts w:ascii="Arial" w:hAnsi="Arial" w:cs="Arial"/>
              </w:rPr>
              <w:t>ince the last offence or other relevant matter</w:t>
            </w:r>
            <w:r w:rsidRPr="00F84D23">
              <w:rPr>
                <w:rFonts w:ascii="Arial" w:hAnsi="Arial" w:cs="Arial"/>
              </w:rPr>
              <w:t xml:space="preserve"> </w:t>
            </w:r>
            <w:r w:rsidR="00357399" w:rsidRPr="00F84D23">
              <w:rPr>
                <w:rFonts w:ascii="Arial" w:hAnsi="Arial" w:cs="Arial"/>
              </w:rPr>
              <w:t>a</w:t>
            </w:r>
            <w:r w:rsidRPr="00F84D23">
              <w:rPr>
                <w:rFonts w:ascii="Arial" w:hAnsi="Arial" w:cs="Arial"/>
              </w:rPr>
              <w:t>nd what was the age of the person</w:t>
            </w:r>
            <w:r w:rsidR="00D17166" w:rsidRPr="00F84D23">
              <w:rPr>
                <w:rFonts w:ascii="Arial" w:hAnsi="Arial" w:cs="Arial"/>
              </w:rPr>
              <w:t xml:space="preserve"> at the time</w:t>
            </w:r>
            <w:r w:rsidRPr="00F84D23">
              <w:rPr>
                <w:rFonts w:ascii="Arial" w:hAnsi="Arial" w:cs="Arial"/>
              </w:rPr>
              <w:t xml:space="preserve">? </w:t>
            </w:r>
          </w:p>
          <w:p w:rsidR="007D47C5" w:rsidRPr="00F84D23" w:rsidRDefault="007D47C5" w:rsidP="00357399">
            <w:pPr>
              <w:tabs>
                <w:tab w:val="left" w:pos="284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C0" w:rsidRPr="00F84D23" w:rsidRDefault="003C45C0" w:rsidP="00FF5008">
            <w:pPr>
              <w:rPr>
                <w:rFonts w:ascii="Arial" w:hAnsi="Arial" w:cs="Arial"/>
              </w:rPr>
            </w:pPr>
          </w:p>
        </w:tc>
      </w:tr>
      <w:tr w:rsidR="004D42A1" w:rsidRPr="00F84D23" w:rsidTr="00C81D61">
        <w:trPr>
          <w:trHeight w:val="56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A1" w:rsidRPr="00F84D23" w:rsidRDefault="0095673C" w:rsidP="00BE562C">
            <w:pPr>
              <w:tabs>
                <w:tab w:val="left" w:pos="284"/>
                <w:tab w:val="left" w:pos="567"/>
              </w:tabs>
              <w:rPr>
                <w:rFonts w:ascii="Arial" w:hAnsi="Arial" w:cs="Arial"/>
              </w:rPr>
            </w:pPr>
            <w:r w:rsidRPr="00F84D23">
              <w:rPr>
                <w:rFonts w:ascii="Arial" w:hAnsi="Arial" w:cs="Arial"/>
              </w:rPr>
              <w:t>Does the</w:t>
            </w:r>
            <w:r w:rsidR="00CF6730">
              <w:rPr>
                <w:rFonts w:ascii="Arial" w:hAnsi="Arial" w:cs="Arial"/>
              </w:rPr>
              <w:t xml:space="preserve"> Disclosure</w:t>
            </w:r>
            <w:r w:rsidRPr="00F84D23">
              <w:rPr>
                <w:rFonts w:ascii="Arial" w:hAnsi="Arial" w:cs="Arial"/>
              </w:rPr>
              <w:t xml:space="preserve"> information</w:t>
            </w:r>
            <w:r w:rsidR="00CF6730">
              <w:rPr>
                <w:rFonts w:ascii="Arial" w:hAnsi="Arial" w:cs="Arial"/>
              </w:rPr>
              <w:t xml:space="preserve"> indicate</w:t>
            </w:r>
            <w:r w:rsidR="00250013" w:rsidRPr="00F84D23">
              <w:rPr>
                <w:rFonts w:ascii="Arial" w:hAnsi="Arial" w:cs="Arial"/>
              </w:rPr>
              <w:t xml:space="preserve"> an isolated offence</w:t>
            </w:r>
            <w:r w:rsidR="00CF6730">
              <w:rPr>
                <w:rFonts w:ascii="Arial" w:hAnsi="Arial" w:cs="Arial"/>
              </w:rPr>
              <w:t xml:space="preserve"> or</w:t>
            </w:r>
            <w:r w:rsidR="00250013" w:rsidRPr="00F84D23">
              <w:rPr>
                <w:rFonts w:ascii="Arial" w:hAnsi="Arial" w:cs="Arial"/>
              </w:rPr>
              <w:t xml:space="preserve"> a pattern of offending behaviour</w:t>
            </w:r>
            <w:r w:rsidR="00A70ABC" w:rsidRPr="00F84D23">
              <w:rPr>
                <w:rFonts w:ascii="Arial" w:hAnsi="Arial" w:cs="Arial"/>
              </w:rPr>
              <w:t xml:space="preserve">? </w:t>
            </w:r>
          </w:p>
          <w:p w:rsidR="007D47C5" w:rsidRPr="00F84D23" w:rsidRDefault="007D47C5" w:rsidP="00BE562C">
            <w:pPr>
              <w:tabs>
                <w:tab w:val="left" w:pos="284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A1" w:rsidRPr="00F84D23" w:rsidRDefault="004D42A1" w:rsidP="008F4283">
            <w:pPr>
              <w:rPr>
                <w:rFonts w:ascii="Arial" w:hAnsi="Arial" w:cs="Arial"/>
              </w:rPr>
            </w:pPr>
          </w:p>
        </w:tc>
      </w:tr>
      <w:tr w:rsidR="00A70ABC" w:rsidRPr="00F84D23" w:rsidTr="00C81D61">
        <w:trPr>
          <w:trHeight w:val="56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BC" w:rsidRPr="00F84D23" w:rsidRDefault="00B6376F" w:rsidP="00E33639">
            <w:pPr>
              <w:tabs>
                <w:tab w:val="left" w:pos="284"/>
                <w:tab w:val="left" w:pos="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the candidate</w:t>
            </w:r>
            <w:r w:rsidR="00A70ABC" w:rsidRPr="00F84D23">
              <w:rPr>
                <w:rFonts w:ascii="Arial" w:hAnsi="Arial" w:cs="Arial"/>
              </w:rPr>
              <w:t>’s circumstances changed si</w:t>
            </w:r>
            <w:r w:rsidR="00694691">
              <w:rPr>
                <w:rFonts w:ascii="Arial" w:hAnsi="Arial" w:cs="Arial"/>
              </w:rPr>
              <w:t>nce the</w:t>
            </w:r>
            <w:r w:rsidR="00357399" w:rsidRPr="00F84D23">
              <w:rPr>
                <w:rFonts w:ascii="Arial" w:hAnsi="Arial" w:cs="Arial"/>
              </w:rPr>
              <w:t xml:space="preserve"> offence or other relevant matter?</w:t>
            </w:r>
          </w:p>
          <w:p w:rsidR="007D47C5" w:rsidRPr="00F84D23" w:rsidRDefault="007D47C5" w:rsidP="00E33639">
            <w:pPr>
              <w:tabs>
                <w:tab w:val="left" w:pos="284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BC" w:rsidRPr="00F84D23" w:rsidRDefault="00A70ABC" w:rsidP="008F4283">
            <w:pPr>
              <w:rPr>
                <w:rFonts w:ascii="Arial" w:hAnsi="Arial" w:cs="Arial"/>
              </w:rPr>
            </w:pPr>
          </w:p>
        </w:tc>
      </w:tr>
      <w:tr w:rsidR="00A70ABC" w:rsidRPr="00F84D23" w:rsidTr="00C81D61">
        <w:trPr>
          <w:trHeight w:val="56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BC" w:rsidRPr="00F84D23" w:rsidRDefault="006C32C9" w:rsidP="00070CC5">
            <w:pPr>
              <w:rPr>
                <w:rFonts w:ascii="Arial" w:hAnsi="Arial" w:cs="Arial"/>
              </w:rPr>
            </w:pPr>
            <w:r w:rsidRPr="00F84D23">
              <w:rPr>
                <w:rFonts w:ascii="Arial" w:hAnsi="Arial" w:cs="Arial"/>
              </w:rPr>
              <w:t>Has the candidate shown</w:t>
            </w:r>
            <w:r w:rsidR="00DC00FA" w:rsidRPr="00F84D23">
              <w:rPr>
                <w:rFonts w:ascii="Arial" w:hAnsi="Arial" w:cs="Arial"/>
              </w:rPr>
              <w:t xml:space="preserve"> any insight into their behaviour?</w:t>
            </w:r>
          </w:p>
          <w:p w:rsidR="007D47C5" w:rsidRPr="00F84D23" w:rsidRDefault="007D47C5" w:rsidP="00070C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BC" w:rsidRPr="00F84D23" w:rsidRDefault="00A70ABC" w:rsidP="008F4283">
            <w:pPr>
              <w:rPr>
                <w:rFonts w:ascii="Arial" w:hAnsi="Arial" w:cs="Arial"/>
              </w:rPr>
            </w:pPr>
          </w:p>
        </w:tc>
      </w:tr>
      <w:tr w:rsidR="00070CC5" w:rsidRPr="00F84D23" w:rsidTr="00C81D61">
        <w:trPr>
          <w:trHeight w:val="56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C5" w:rsidRPr="00F84D23" w:rsidRDefault="00C66C65" w:rsidP="00070C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candidate</w:t>
            </w:r>
            <w:r w:rsidR="00070CC5" w:rsidRPr="00F84D23">
              <w:rPr>
                <w:rFonts w:ascii="Arial" w:hAnsi="Arial" w:cs="Arial"/>
              </w:rPr>
              <w:t xml:space="preserve"> lived out</w:t>
            </w:r>
            <w:r w:rsidR="006C096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with the UK in the past 5 years</w:t>
            </w:r>
            <w:r w:rsidR="00070CC5" w:rsidRPr="00F84D2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and </w:t>
            </w:r>
            <w:r w:rsidR="00070CC5" w:rsidRPr="00F84D23">
              <w:rPr>
                <w:rFonts w:ascii="Arial" w:hAnsi="Arial" w:cs="Arial"/>
              </w:rPr>
              <w:t>are they able to provide a criminal history?</w:t>
            </w:r>
          </w:p>
          <w:p w:rsidR="007D47C5" w:rsidRPr="00F84D23" w:rsidRDefault="007D47C5" w:rsidP="00070C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C5" w:rsidRPr="00F84D23" w:rsidRDefault="00070CC5" w:rsidP="008F4283">
            <w:pPr>
              <w:rPr>
                <w:rFonts w:ascii="Arial" w:hAnsi="Arial" w:cs="Arial"/>
              </w:rPr>
            </w:pPr>
          </w:p>
        </w:tc>
      </w:tr>
      <w:tr w:rsidR="0080751B" w:rsidRPr="00F84D23" w:rsidTr="00C81D61">
        <w:trPr>
          <w:trHeight w:val="56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C5" w:rsidRDefault="0080751B" w:rsidP="007D47C5">
            <w:pPr>
              <w:tabs>
                <w:tab w:val="left" w:pos="284"/>
                <w:tab w:val="left" w:pos="567"/>
              </w:tabs>
              <w:rPr>
                <w:rFonts w:ascii="Arial" w:hAnsi="Arial" w:cs="Arial"/>
              </w:rPr>
            </w:pPr>
            <w:r w:rsidRPr="00F84D23">
              <w:rPr>
                <w:rFonts w:ascii="Arial" w:hAnsi="Arial" w:cs="Arial"/>
              </w:rPr>
              <w:t xml:space="preserve">Does the post present any opportunities for the </w:t>
            </w:r>
            <w:r w:rsidR="00B6376F">
              <w:rPr>
                <w:rFonts w:ascii="Arial" w:hAnsi="Arial" w:cs="Arial"/>
              </w:rPr>
              <w:t>candidate</w:t>
            </w:r>
            <w:r w:rsidRPr="00F84D23">
              <w:rPr>
                <w:rFonts w:ascii="Arial" w:hAnsi="Arial" w:cs="Arial"/>
              </w:rPr>
              <w:t xml:space="preserve"> to reoffend in the workplace? </w:t>
            </w:r>
          </w:p>
          <w:p w:rsidR="006D5B42" w:rsidRPr="00F84D23" w:rsidRDefault="006D5B42" w:rsidP="007D47C5">
            <w:pPr>
              <w:tabs>
                <w:tab w:val="left" w:pos="284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B" w:rsidRPr="00F84D23" w:rsidRDefault="0080751B" w:rsidP="00D474B7">
            <w:pPr>
              <w:rPr>
                <w:rFonts w:ascii="Arial" w:hAnsi="Arial" w:cs="Arial"/>
              </w:rPr>
            </w:pPr>
          </w:p>
        </w:tc>
      </w:tr>
      <w:tr w:rsidR="0080751B" w:rsidRPr="00F84D23" w:rsidTr="00C81D61">
        <w:trPr>
          <w:trHeight w:val="56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2" w:rsidRDefault="0080751B" w:rsidP="00961087">
            <w:pPr>
              <w:rPr>
                <w:rFonts w:ascii="Arial" w:hAnsi="Arial" w:cs="Arial"/>
              </w:rPr>
            </w:pPr>
            <w:r w:rsidRPr="00F84D23">
              <w:rPr>
                <w:rFonts w:ascii="Arial" w:hAnsi="Arial" w:cs="Arial"/>
              </w:rPr>
              <w:t>Is action requir</w:t>
            </w:r>
            <w:r w:rsidR="00961087" w:rsidRPr="00F84D23">
              <w:rPr>
                <w:rFonts w:ascii="Arial" w:hAnsi="Arial" w:cs="Arial"/>
              </w:rPr>
              <w:t xml:space="preserve">ed to minimise the risk of </w:t>
            </w:r>
            <w:r w:rsidRPr="00F84D23">
              <w:rPr>
                <w:rFonts w:ascii="Arial" w:hAnsi="Arial" w:cs="Arial"/>
              </w:rPr>
              <w:t xml:space="preserve">reoccurrence of </w:t>
            </w:r>
            <w:r w:rsidR="000B1A4A" w:rsidRPr="00F84D23">
              <w:rPr>
                <w:rFonts w:ascii="Arial" w:hAnsi="Arial" w:cs="Arial"/>
              </w:rPr>
              <w:t>offending</w:t>
            </w:r>
            <w:r w:rsidRPr="00F84D23">
              <w:rPr>
                <w:rFonts w:ascii="Arial" w:hAnsi="Arial" w:cs="Arial"/>
              </w:rPr>
              <w:t xml:space="preserve"> behaviour</w:t>
            </w:r>
            <w:r w:rsidR="004F1E39" w:rsidRPr="00F84D23">
              <w:rPr>
                <w:rFonts w:ascii="Arial" w:hAnsi="Arial" w:cs="Arial"/>
              </w:rPr>
              <w:t xml:space="preserve"> in the post</w:t>
            </w:r>
            <w:r w:rsidRPr="00F84D23">
              <w:rPr>
                <w:rFonts w:ascii="Arial" w:hAnsi="Arial" w:cs="Arial"/>
              </w:rPr>
              <w:t>?</w:t>
            </w:r>
          </w:p>
          <w:p w:rsidR="0080751B" w:rsidRPr="00F84D23" w:rsidRDefault="0080751B" w:rsidP="00961087">
            <w:pPr>
              <w:rPr>
                <w:rFonts w:ascii="Arial" w:hAnsi="Arial" w:cs="Arial"/>
              </w:rPr>
            </w:pPr>
            <w:r w:rsidRPr="00F84D2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B" w:rsidRPr="00F84D23" w:rsidRDefault="0080751B" w:rsidP="008F4283">
            <w:pPr>
              <w:rPr>
                <w:rFonts w:ascii="Arial" w:hAnsi="Arial" w:cs="Arial"/>
              </w:rPr>
            </w:pPr>
          </w:p>
        </w:tc>
      </w:tr>
      <w:tr w:rsidR="00D439BE" w:rsidRPr="00F84D23" w:rsidTr="00C81D61">
        <w:trPr>
          <w:trHeight w:val="56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BE" w:rsidRDefault="00D439BE" w:rsidP="00377314">
            <w:pPr>
              <w:tabs>
                <w:tab w:val="left" w:pos="71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</w:t>
            </w:r>
            <w:r w:rsidRPr="00F84D23">
              <w:rPr>
                <w:rFonts w:ascii="Arial" w:hAnsi="Arial" w:cs="Arial"/>
              </w:rPr>
              <w:t xml:space="preserve"> the candidate </w:t>
            </w:r>
            <w:r>
              <w:rPr>
                <w:rFonts w:ascii="Arial" w:hAnsi="Arial" w:cs="Arial"/>
              </w:rPr>
              <w:t xml:space="preserve">is </w:t>
            </w:r>
            <w:r w:rsidR="00B6376F">
              <w:rPr>
                <w:rFonts w:ascii="Arial" w:hAnsi="Arial" w:cs="Arial"/>
              </w:rPr>
              <w:t>‘</w:t>
            </w:r>
            <w:r w:rsidRPr="00F84D23">
              <w:rPr>
                <w:rFonts w:ascii="Arial" w:hAnsi="Arial" w:cs="Arial"/>
              </w:rPr>
              <w:t>under consideration for listing</w:t>
            </w:r>
            <w:r w:rsidR="00B6376F">
              <w:rPr>
                <w:rFonts w:ascii="Arial" w:hAnsi="Arial" w:cs="Arial"/>
              </w:rPr>
              <w:t>’</w:t>
            </w:r>
            <w:r w:rsidRPr="00F84D23">
              <w:rPr>
                <w:rFonts w:ascii="Arial" w:hAnsi="Arial" w:cs="Arial"/>
              </w:rPr>
              <w:t xml:space="preserve"> by Disclosure Scotland</w:t>
            </w:r>
            <w:r>
              <w:rPr>
                <w:rFonts w:ascii="Arial" w:hAnsi="Arial" w:cs="Arial"/>
              </w:rPr>
              <w:t xml:space="preserve"> </w:t>
            </w:r>
            <w:r w:rsidR="00377314">
              <w:rPr>
                <w:rFonts w:ascii="Arial" w:hAnsi="Arial" w:cs="Arial"/>
              </w:rPr>
              <w:t xml:space="preserve">indicate whether or not this affects </w:t>
            </w:r>
            <w:r>
              <w:rPr>
                <w:rFonts w:ascii="Arial" w:hAnsi="Arial" w:cs="Arial"/>
              </w:rPr>
              <w:t>their suitability for the post.</w:t>
            </w:r>
          </w:p>
          <w:p w:rsidR="006D5B42" w:rsidRPr="00F84D23" w:rsidRDefault="006D5B42" w:rsidP="00377314">
            <w:pPr>
              <w:tabs>
                <w:tab w:val="left" w:pos="71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BE" w:rsidRPr="00F84D23" w:rsidRDefault="00D439BE" w:rsidP="0094416A">
            <w:pPr>
              <w:rPr>
                <w:rFonts w:ascii="Arial" w:hAnsi="Arial" w:cs="Arial"/>
              </w:rPr>
            </w:pPr>
          </w:p>
        </w:tc>
      </w:tr>
    </w:tbl>
    <w:p w:rsidR="00A24972" w:rsidRDefault="00A24972">
      <w:pPr>
        <w:rPr>
          <w:rFonts w:ascii="Arial" w:hAnsi="Arial" w:cs="Arial"/>
          <w:sz w:val="16"/>
          <w:szCs w:val="16"/>
        </w:rPr>
      </w:pPr>
    </w:p>
    <w:p w:rsidR="006D5B42" w:rsidRDefault="006D5B42">
      <w:pPr>
        <w:rPr>
          <w:rFonts w:ascii="Arial" w:hAnsi="Arial" w:cs="Arial"/>
          <w:sz w:val="16"/>
          <w:szCs w:val="16"/>
        </w:rPr>
      </w:pPr>
    </w:p>
    <w:p w:rsidR="006D5B42" w:rsidRDefault="006D5B42">
      <w:pPr>
        <w:rPr>
          <w:rFonts w:ascii="Arial" w:hAnsi="Arial" w:cs="Arial"/>
          <w:sz w:val="16"/>
          <w:szCs w:val="16"/>
        </w:rPr>
      </w:pPr>
    </w:p>
    <w:p w:rsidR="006D5B42" w:rsidRDefault="006D5B42">
      <w:pPr>
        <w:rPr>
          <w:rFonts w:ascii="Arial" w:hAnsi="Arial" w:cs="Arial"/>
          <w:sz w:val="16"/>
          <w:szCs w:val="16"/>
        </w:rPr>
      </w:pPr>
    </w:p>
    <w:p w:rsidR="006D5B42" w:rsidRDefault="006D5B42">
      <w:pPr>
        <w:rPr>
          <w:rFonts w:ascii="Arial" w:hAnsi="Arial" w:cs="Arial"/>
          <w:sz w:val="16"/>
          <w:szCs w:val="16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103"/>
        <w:gridCol w:w="1985"/>
      </w:tblGrid>
      <w:tr w:rsidR="00B44858" w:rsidRPr="00F84D23" w:rsidTr="009917BA">
        <w:trPr>
          <w:trHeight w:val="427"/>
        </w:trPr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58" w:rsidRPr="00F84D23" w:rsidRDefault="006850FF" w:rsidP="00B44858">
            <w:pPr>
              <w:rPr>
                <w:rFonts w:ascii="Arial" w:hAnsi="Arial" w:cs="Arial"/>
                <w:b/>
              </w:rPr>
            </w:pPr>
            <w:r w:rsidRPr="00F84D23">
              <w:rPr>
                <w:rFonts w:ascii="Arial" w:hAnsi="Arial" w:cs="Arial"/>
                <w:b/>
              </w:rPr>
              <w:t>Please tick</w:t>
            </w:r>
            <w:r w:rsidR="00B44858" w:rsidRPr="00F84D23">
              <w:rPr>
                <w:rFonts w:ascii="Arial" w:hAnsi="Arial" w:cs="Arial"/>
                <w:b/>
              </w:rPr>
              <w:t xml:space="preserve"> relevant box</w:t>
            </w:r>
          </w:p>
          <w:p w:rsidR="00B90779" w:rsidRPr="00F84D23" w:rsidRDefault="00B90779" w:rsidP="00B44858">
            <w:pPr>
              <w:rPr>
                <w:rFonts w:ascii="Arial" w:hAnsi="Arial" w:cs="Arial"/>
                <w:b/>
              </w:rPr>
            </w:pPr>
          </w:p>
        </w:tc>
      </w:tr>
      <w:tr w:rsidR="00B44858" w:rsidRPr="00F84D23" w:rsidTr="009917BA">
        <w:trPr>
          <w:trHeight w:val="1298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58" w:rsidRPr="00B6376F" w:rsidRDefault="00A64E2B" w:rsidP="003023A1">
            <w:pPr>
              <w:rPr>
                <w:rFonts w:ascii="Arial" w:hAnsi="Arial" w:cs="Arial"/>
                <w:b/>
              </w:rPr>
            </w:pPr>
            <w:r w:rsidRPr="00F84D23">
              <w:rPr>
                <w:rFonts w:ascii="Arial" w:hAnsi="Arial" w:cs="Arial"/>
              </w:rPr>
              <w:t>Following consideration of the information provided by Disclosure Scotland and discussion with the Nominated candidate</w:t>
            </w:r>
            <w:r w:rsidRPr="00F84D23">
              <w:rPr>
                <w:rFonts w:ascii="Arial" w:hAnsi="Arial" w:cs="Arial"/>
                <w:b/>
              </w:rPr>
              <w:t xml:space="preserve"> </w:t>
            </w:r>
            <w:r w:rsidR="003023A1" w:rsidRPr="00B6376F">
              <w:rPr>
                <w:rFonts w:ascii="Arial" w:hAnsi="Arial" w:cs="Arial"/>
              </w:rPr>
              <w:t>I am satisfied</w:t>
            </w:r>
            <w:r w:rsidR="003023A1" w:rsidRPr="00F84D23">
              <w:rPr>
                <w:rFonts w:ascii="Arial" w:hAnsi="Arial" w:cs="Arial"/>
              </w:rPr>
              <w:t xml:space="preserve"> </w:t>
            </w:r>
            <w:r w:rsidR="00B44858" w:rsidRPr="00F84D23">
              <w:rPr>
                <w:rFonts w:ascii="Arial" w:hAnsi="Arial" w:cs="Arial"/>
              </w:rPr>
              <w:t xml:space="preserve">that the </w:t>
            </w:r>
            <w:r w:rsidR="00B6376F">
              <w:rPr>
                <w:rFonts w:ascii="Arial" w:hAnsi="Arial" w:cs="Arial"/>
              </w:rPr>
              <w:t>candidate</w:t>
            </w:r>
            <w:r w:rsidR="00B44858" w:rsidRPr="00F84D23">
              <w:rPr>
                <w:rFonts w:ascii="Arial" w:hAnsi="Arial" w:cs="Arial"/>
                <w:b/>
              </w:rPr>
              <w:t xml:space="preserve"> </w:t>
            </w:r>
            <w:r w:rsidR="00B44858" w:rsidRPr="00B6376F">
              <w:rPr>
                <w:rFonts w:ascii="Arial" w:hAnsi="Arial" w:cs="Arial"/>
                <w:b/>
              </w:rPr>
              <w:t xml:space="preserve">is suitable to work </w:t>
            </w:r>
            <w:r w:rsidR="00B44858" w:rsidRPr="00B6376F">
              <w:rPr>
                <w:rFonts w:ascii="Arial" w:hAnsi="Arial" w:cs="Arial"/>
              </w:rPr>
              <w:t>with vuln</w:t>
            </w:r>
            <w:r w:rsidR="003023A1" w:rsidRPr="00B6376F">
              <w:rPr>
                <w:rFonts w:ascii="Arial" w:hAnsi="Arial" w:cs="Arial"/>
              </w:rPr>
              <w:t>erable service users</w:t>
            </w:r>
            <w:r w:rsidRPr="00B6376F">
              <w:rPr>
                <w:rFonts w:ascii="Arial" w:hAnsi="Arial" w:cs="Arial"/>
              </w:rPr>
              <w:t xml:space="preserve"> in this post and</w:t>
            </w:r>
            <w:r w:rsidRPr="00B6376F">
              <w:rPr>
                <w:rFonts w:ascii="Arial" w:hAnsi="Arial" w:cs="Arial"/>
                <w:b/>
              </w:rPr>
              <w:t xml:space="preserve"> </w:t>
            </w:r>
            <w:r w:rsidR="003023A1" w:rsidRPr="00B6376F">
              <w:rPr>
                <w:rFonts w:ascii="Arial" w:hAnsi="Arial" w:cs="Arial"/>
                <w:b/>
              </w:rPr>
              <w:t>recommend</w:t>
            </w:r>
            <w:r w:rsidR="00B44858" w:rsidRPr="00B6376F">
              <w:rPr>
                <w:rFonts w:ascii="Arial" w:hAnsi="Arial" w:cs="Arial"/>
                <w:b/>
              </w:rPr>
              <w:t xml:space="preserve"> </w:t>
            </w:r>
            <w:r w:rsidRPr="00B6376F">
              <w:rPr>
                <w:rFonts w:ascii="Arial" w:hAnsi="Arial" w:cs="Arial"/>
                <w:b/>
              </w:rPr>
              <w:t xml:space="preserve">that </w:t>
            </w:r>
            <w:r w:rsidR="00B44858" w:rsidRPr="00B6376F">
              <w:rPr>
                <w:rFonts w:ascii="Arial" w:hAnsi="Arial" w:cs="Arial"/>
                <w:b/>
              </w:rPr>
              <w:t xml:space="preserve">the </w:t>
            </w:r>
            <w:r w:rsidRPr="00B6376F">
              <w:rPr>
                <w:rFonts w:ascii="Arial" w:hAnsi="Arial" w:cs="Arial"/>
                <w:b/>
              </w:rPr>
              <w:t>candidate is appointed</w:t>
            </w:r>
            <w:r w:rsidR="00B44858" w:rsidRPr="00B6376F">
              <w:rPr>
                <w:rFonts w:ascii="Arial" w:hAnsi="Arial" w:cs="Arial"/>
                <w:b/>
              </w:rPr>
              <w:t>.</w:t>
            </w:r>
          </w:p>
          <w:p w:rsidR="006A7853" w:rsidRPr="00F84D23" w:rsidRDefault="006A7853" w:rsidP="00302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58" w:rsidRPr="00F84D23" w:rsidRDefault="00B44858" w:rsidP="008F4283">
            <w:pPr>
              <w:rPr>
                <w:rFonts w:ascii="Arial" w:hAnsi="Arial" w:cs="Arial"/>
              </w:rPr>
            </w:pPr>
          </w:p>
        </w:tc>
      </w:tr>
      <w:tr w:rsidR="00B44858" w:rsidRPr="00F84D23" w:rsidTr="009917BA">
        <w:trPr>
          <w:trHeight w:val="1006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58" w:rsidRPr="00F84D23" w:rsidRDefault="00A64E2B" w:rsidP="006A7853">
            <w:pPr>
              <w:rPr>
                <w:rFonts w:ascii="Arial" w:hAnsi="Arial" w:cs="Arial"/>
                <w:b/>
              </w:rPr>
            </w:pPr>
            <w:r w:rsidRPr="00F84D23">
              <w:rPr>
                <w:rFonts w:ascii="Arial" w:hAnsi="Arial" w:cs="Arial"/>
              </w:rPr>
              <w:t>Following consideration of the information provided by Disclosure Scotland and discussion with the Nominated candidate</w:t>
            </w:r>
            <w:r w:rsidRPr="00F84D23">
              <w:rPr>
                <w:rFonts w:ascii="Arial" w:hAnsi="Arial" w:cs="Arial"/>
                <w:b/>
              </w:rPr>
              <w:t xml:space="preserve"> </w:t>
            </w:r>
            <w:r w:rsidR="00B6376F" w:rsidRPr="00B6376F">
              <w:rPr>
                <w:rFonts w:ascii="Arial" w:hAnsi="Arial" w:cs="Arial"/>
              </w:rPr>
              <w:t>I am</w:t>
            </w:r>
            <w:r w:rsidR="00B44858" w:rsidRPr="00B6376F">
              <w:rPr>
                <w:rFonts w:ascii="Arial" w:hAnsi="Arial" w:cs="Arial"/>
              </w:rPr>
              <w:t xml:space="preserve"> satisfied </w:t>
            </w:r>
            <w:r w:rsidR="006A7853" w:rsidRPr="00B6376F">
              <w:rPr>
                <w:rFonts w:ascii="Arial" w:hAnsi="Arial" w:cs="Arial"/>
              </w:rPr>
              <w:t>that</w:t>
            </w:r>
            <w:r w:rsidR="00B6376F">
              <w:rPr>
                <w:rFonts w:ascii="Arial" w:hAnsi="Arial" w:cs="Arial"/>
                <w:b/>
              </w:rPr>
              <w:t xml:space="preserve"> </w:t>
            </w:r>
            <w:r w:rsidR="00B6376F" w:rsidRPr="00B6376F">
              <w:rPr>
                <w:rFonts w:ascii="Arial" w:hAnsi="Arial" w:cs="Arial"/>
              </w:rPr>
              <w:t>the candidate</w:t>
            </w:r>
            <w:r w:rsidR="006A7853" w:rsidRPr="00B6376F">
              <w:rPr>
                <w:rFonts w:ascii="Arial" w:hAnsi="Arial" w:cs="Arial"/>
                <w:b/>
              </w:rPr>
              <w:t xml:space="preserve"> is </w:t>
            </w:r>
            <w:r w:rsidR="00B6376F" w:rsidRPr="00B6376F">
              <w:rPr>
                <w:rFonts w:ascii="Arial" w:hAnsi="Arial" w:cs="Arial"/>
                <w:b/>
              </w:rPr>
              <w:t xml:space="preserve">not </w:t>
            </w:r>
            <w:r w:rsidR="006A7853" w:rsidRPr="00B6376F">
              <w:rPr>
                <w:rFonts w:ascii="Arial" w:hAnsi="Arial" w:cs="Arial"/>
                <w:b/>
              </w:rPr>
              <w:t>suitable</w:t>
            </w:r>
            <w:r w:rsidR="00660B8D" w:rsidRPr="00B6376F">
              <w:rPr>
                <w:rFonts w:ascii="Arial" w:hAnsi="Arial" w:cs="Arial"/>
                <w:b/>
              </w:rPr>
              <w:t xml:space="preserve"> </w:t>
            </w:r>
            <w:r w:rsidR="00660B8D" w:rsidRPr="00B6376F">
              <w:rPr>
                <w:rFonts w:ascii="Arial" w:hAnsi="Arial" w:cs="Arial"/>
              </w:rPr>
              <w:t>to work with vulnerable service users</w:t>
            </w:r>
            <w:r w:rsidRPr="00B6376F">
              <w:rPr>
                <w:rFonts w:ascii="Arial" w:hAnsi="Arial" w:cs="Arial"/>
              </w:rPr>
              <w:t xml:space="preserve"> in this post and</w:t>
            </w:r>
            <w:r w:rsidRPr="00F84D23">
              <w:rPr>
                <w:rFonts w:ascii="Arial" w:hAnsi="Arial" w:cs="Arial"/>
              </w:rPr>
              <w:t xml:space="preserve"> </w:t>
            </w:r>
            <w:r w:rsidR="006A7853" w:rsidRPr="00F84D23">
              <w:rPr>
                <w:rFonts w:ascii="Arial" w:hAnsi="Arial" w:cs="Arial"/>
                <w:b/>
              </w:rPr>
              <w:t>recommend</w:t>
            </w:r>
            <w:r w:rsidR="00B44858" w:rsidRPr="00F84D23">
              <w:rPr>
                <w:rFonts w:ascii="Arial" w:hAnsi="Arial" w:cs="Arial"/>
                <w:b/>
              </w:rPr>
              <w:t xml:space="preserve"> </w:t>
            </w:r>
            <w:r w:rsidRPr="00F84D23">
              <w:rPr>
                <w:rFonts w:ascii="Arial" w:hAnsi="Arial" w:cs="Arial"/>
                <w:b/>
              </w:rPr>
              <w:t xml:space="preserve">that </w:t>
            </w:r>
            <w:r w:rsidR="00B44858" w:rsidRPr="00F84D23">
              <w:rPr>
                <w:rFonts w:ascii="Arial" w:hAnsi="Arial" w:cs="Arial"/>
                <w:b/>
              </w:rPr>
              <w:t>the co</w:t>
            </w:r>
            <w:r w:rsidR="006A7853" w:rsidRPr="00F84D23">
              <w:rPr>
                <w:rFonts w:ascii="Arial" w:hAnsi="Arial" w:cs="Arial"/>
                <w:b/>
              </w:rPr>
              <w:t>nditional offer of employment is</w:t>
            </w:r>
            <w:r w:rsidR="00B44858" w:rsidRPr="00F84D23">
              <w:rPr>
                <w:rFonts w:ascii="Arial" w:hAnsi="Arial" w:cs="Arial"/>
                <w:b/>
              </w:rPr>
              <w:t xml:space="preserve"> rescinded.</w:t>
            </w:r>
          </w:p>
          <w:p w:rsidR="007248D7" w:rsidRPr="00F84D23" w:rsidRDefault="007248D7" w:rsidP="006A785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58" w:rsidRPr="00F84D23" w:rsidRDefault="00B44858" w:rsidP="00B44858">
            <w:pPr>
              <w:rPr>
                <w:rFonts w:ascii="Arial" w:hAnsi="Arial" w:cs="Arial"/>
              </w:rPr>
            </w:pPr>
          </w:p>
        </w:tc>
      </w:tr>
      <w:tr w:rsidR="00B44858" w:rsidRPr="00F84D23" w:rsidTr="00297AB0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970" w:type="dxa"/>
          </w:tcPr>
          <w:p w:rsidR="00B44858" w:rsidRPr="00F84D23" w:rsidRDefault="00500D5B" w:rsidP="0013014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Recruiting </w:t>
            </w:r>
            <w:r w:rsidR="00D5161C" w:rsidRPr="00F84D23">
              <w:rPr>
                <w:rFonts w:ascii="Arial" w:hAnsi="Arial" w:cs="Arial"/>
                <w:b/>
              </w:rPr>
              <w:t>Manager’s signature</w:t>
            </w:r>
          </w:p>
          <w:p w:rsidR="00297AB0" w:rsidRPr="00F84D23" w:rsidRDefault="00297AB0" w:rsidP="00130142">
            <w:pPr>
              <w:rPr>
                <w:rFonts w:ascii="Arial" w:hAnsi="Arial" w:cs="Arial"/>
              </w:rPr>
            </w:pPr>
          </w:p>
        </w:tc>
        <w:tc>
          <w:tcPr>
            <w:tcW w:w="7088" w:type="dxa"/>
            <w:gridSpan w:val="2"/>
          </w:tcPr>
          <w:p w:rsidR="00B44858" w:rsidRPr="00F84D23" w:rsidRDefault="00B44858" w:rsidP="00130142">
            <w:pPr>
              <w:rPr>
                <w:rFonts w:ascii="Arial" w:hAnsi="Arial" w:cs="Arial"/>
              </w:rPr>
            </w:pPr>
          </w:p>
        </w:tc>
      </w:tr>
      <w:tr w:rsidR="00B44858" w:rsidRPr="00F84D23" w:rsidTr="00297AB0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970" w:type="dxa"/>
          </w:tcPr>
          <w:p w:rsidR="00B44858" w:rsidRPr="00F84D23" w:rsidRDefault="00D5161C" w:rsidP="00130142">
            <w:pPr>
              <w:rPr>
                <w:rFonts w:ascii="Arial" w:hAnsi="Arial" w:cs="Arial"/>
                <w:b/>
              </w:rPr>
            </w:pPr>
            <w:r w:rsidRPr="00F84D23">
              <w:rPr>
                <w:rFonts w:ascii="Arial" w:hAnsi="Arial" w:cs="Arial"/>
                <w:b/>
              </w:rPr>
              <w:t>Print name and job title</w:t>
            </w:r>
          </w:p>
          <w:p w:rsidR="00297AB0" w:rsidRPr="00F84D23" w:rsidRDefault="00297AB0" w:rsidP="00130142">
            <w:pPr>
              <w:rPr>
                <w:rFonts w:ascii="Arial" w:hAnsi="Arial" w:cs="Arial"/>
              </w:rPr>
            </w:pPr>
          </w:p>
        </w:tc>
        <w:tc>
          <w:tcPr>
            <w:tcW w:w="7088" w:type="dxa"/>
            <w:gridSpan w:val="2"/>
          </w:tcPr>
          <w:p w:rsidR="00B44858" w:rsidRPr="00F84D23" w:rsidRDefault="00B44858" w:rsidP="00130142">
            <w:pPr>
              <w:rPr>
                <w:rFonts w:ascii="Arial" w:hAnsi="Arial" w:cs="Arial"/>
              </w:rPr>
            </w:pPr>
          </w:p>
        </w:tc>
      </w:tr>
      <w:tr w:rsidR="00B44858" w:rsidRPr="00F84D23" w:rsidTr="009917BA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3970" w:type="dxa"/>
          </w:tcPr>
          <w:p w:rsidR="00B44858" w:rsidRPr="00F84D23" w:rsidRDefault="00D5161C" w:rsidP="00D5161C">
            <w:pPr>
              <w:rPr>
                <w:rFonts w:ascii="Arial" w:hAnsi="Arial" w:cs="Arial"/>
                <w:b/>
              </w:rPr>
            </w:pPr>
            <w:r w:rsidRPr="00F84D23">
              <w:rPr>
                <w:rFonts w:ascii="Arial" w:hAnsi="Arial" w:cs="Arial"/>
                <w:b/>
              </w:rPr>
              <w:t>Date</w:t>
            </w:r>
          </w:p>
          <w:p w:rsidR="00297AB0" w:rsidRPr="00F84D23" w:rsidRDefault="00297AB0" w:rsidP="00D5161C">
            <w:pPr>
              <w:rPr>
                <w:rFonts w:ascii="Arial" w:hAnsi="Arial" w:cs="Arial"/>
              </w:rPr>
            </w:pPr>
          </w:p>
        </w:tc>
        <w:tc>
          <w:tcPr>
            <w:tcW w:w="7088" w:type="dxa"/>
            <w:gridSpan w:val="2"/>
          </w:tcPr>
          <w:p w:rsidR="00B44858" w:rsidRPr="00F84D23" w:rsidRDefault="00B44858" w:rsidP="00130142">
            <w:pPr>
              <w:rPr>
                <w:rFonts w:ascii="Arial" w:hAnsi="Arial" w:cs="Arial"/>
              </w:rPr>
            </w:pPr>
          </w:p>
        </w:tc>
      </w:tr>
    </w:tbl>
    <w:p w:rsidR="00207DDA" w:rsidRPr="00F84D23" w:rsidRDefault="00207DDA" w:rsidP="00D34AE9">
      <w:pPr>
        <w:ind w:left="-284"/>
        <w:rPr>
          <w:rFonts w:ascii="Arial" w:hAnsi="Arial" w:cs="Arial"/>
          <w:sz w:val="16"/>
          <w:szCs w:val="16"/>
        </w:rPr>
      </w:pPr>
    </w:p>
    <w:p w:rsidR="00F84D23" w:rsidRPr="00F84D23" w:rsidRDefault="00F84D23" w:rsidP="00D34AE9">
      <w:pPr>
        <w:ind w:left="-284"/>
        <w:rPr>
          <w:rFonts w:ascii="Arial" w:hAnsi="Arial" w:cs="Arial"/>
          <w:sz w:val="16"/>
          <w:szCs w:val="16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103"/>
        <w:gridCol w:w="1985"/>
      </w:tblGrid>
      <w:tr w:rsidR="003F08D0" w:rsidRPr="00F84D23" w:rsidTr="009917BA">
        <w:trPr>
          <w:trHeight w:val="494"/>
        </w:trPr>
        <w:tc>
          <w:tcPr>
            <w:tcW w:w="11058" w:type="dxa"/>
            <w:gridSpan w:val="3"/>
          </w:tcPr>
          <w:p w:rsidR="00747061" w:rsidRPr="00F84D23" w:rsidRDefault="006850FF" w:rsidP="00747061">
            <w:pPr>
              <w:rPr>
                <w:rFonts w:ascii="Arial" w:hAnsi="Arial" w:cs="Arial"/>
                <w:b/>
              </w:rPr>
            </w:pPr>
            <w:r w:rsidRPr="00F84D23">
              <w:rPr>
                <w:rFonts w:ascii="Arial" w:hAnsi="Arial" w:cs="Arial"/>
                <w:b/>
              </w:rPr>
              <w:t>Please tick relevant box</w:t>
            </w:r>
            <w:r w:rsidR="00747061" w:rsidRPr="00F84D23">
              <w:rPr>
                <w:rFonts w:ascii="Arial" w:hAnsi="Arial" w:cs="Arial"/>
                <w:b/>
              </w:rPr>
              <w:t xml:space="preserve">. Following consideration of the risk assessment process I confirm that: </w:t>
            </w:r>
          </w:p>
          <w:p w:rsidR="006850FF" w:rsidRPr="00F84D23" w:rsidRDefault="006850FF" w:rsidP="00A04BAB">
            <w:pPr>
              <w:rPr>
                <w:rFonts w:ascii="Arial" w:hAnsi="Arial" w:cs="Arial"/>
              </w:rPr>
            </w:pPr>
          </w:p>
        </w:tc>
      </w:tr>
      <w:tr w:rsidR="00A04BAB" w:rsidRPr="00F84D23" w:rsidTr="009917BA">
        <w:trPr>
          <w:trHeight w:val="544"/>
        </w:trPr>
        <w:tc>
          <w:tcPr>
            <w:tcW w:w="9073" w:type="dxa"/>
            <w:gridSpan w:val="2"/>
          </w:tcPr>
          <w:p w:rsidR="00A04BAB" w:rsidRPr="00F84D23" w:rsidRDefault="00A04BAB" w:rsidP="00A04BAB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F84D23">
              <w:rPr>
                <w:rFonts w:ascii="Arial" w:hAnsi="Arial" w:cs="Arial"/>
              </w:rPr>
              <w:t xml:space="preserve">The appointment </w:t>
            </w:r>
            <w:r w:rsidR="00D1043A" w:rsidRPr="00F84D23">
              <w:rPr>
                <w:rFonts w:ascii="Arial" w:hAnsi="Arial" w:cs="Arial"/>
              </w:rPr>
              <w:t>should proceed</w:t>
            </w:r>
          </w:p>
        </w:tc>
        <w:tc>
          <w:tcPr>
            <w:tcW w:w="1985" w:type="dxa"/>
          </w:tcPr>
          <w:p w:rsidR="00A04BAB" w:rsidRPr="00F84D23" w:rsidRDefault="00A04BAB" w:rsidP="00F84D23">
            <w:pPr>
              <w:rPr>
                <w:rFonts w:ascii="Arial" w:hAnsi="Arial" w:cs="Arial"/>
              </w:rPr>
            </w:pPr>
          </w:p>
        </w:tc>
      </w:tr>
      <w:tr w:rsidR="00A04BAB" w:rsidRPr="00F84D23" w:rsidTr="009917BA">
        <w:trPr>
          <w:trHeight w:val="564"/>
        </w:trPr>
        <w:tc>
          <w:tcPr>
            <w:tcW w:w="9073" w:type="dxa"/>
            <w:gridSpan w:val="2"/>
          </w:tcPr>
          <w:p w:rsidR="00A04BAB" w:rsidRPr="00F84D23" w:rsidRDefault="002C3125" w:rsidP="00D11807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offer of employment should be</w:t>
            </w:r>
            <w:r w:rsidR="00A04BAB" w:rsidRPr="00F84D23">
              <w:rPr>
                <w:rFonts w:ascii="Arial" w:hAnsi="Arial" w:cs="Arial"/>
              </w:rPr>
              <w:t xml:space="preserve"> rescinded</w:t>
            </w:r>
          </w:p>
        </w:tc>
        <w:tc>
          <w:tcPr>
            <w:tcW w:w="1985" w:type="dxa"/>
          </w:tcPr>
          <w:p w:rsidR="00A04BAB" w:rsidRPr="00F84D23" w:rsidRDefault="00A04BAB" w:rsidP="00D11807">
            <w:pPr>
              <w:rPr>
                <w:rFonts w:ascii="Arial" w:hAnsi="Arial" w:cs="Arial"/>
              </w:rPr>
            </w:pPr>
          </w:p>
        </w:tc>
      </w:tr>
      <w:tr w:rsidR="00B44858" w:rsidRPr="00F84D23" w:rsidTr="009917BA">
        <w:trPr>
          <w:trHeight w:val="457"/>
        </w:trPr>
        <w:tc>
          <w:tcPr>
            <w:tcW w:w="3970" w:type="dxa"/>
          </w:tcPr>
          <w:p w:rsidR="00B44858" w:rsidRPr="00F84D23" w:rsidRDefault="00B44858" w:rsidP="00B44858">
            <w:pPr>
              <w:rPr>
                <w:rFonts w:ascii="Arial" w:hAnsi="Arial" w:cs="Arial"/>
                <w:b/>
              </w:rPr>
            </w:pPr>
            <w:r w:rsidRPr="00F84D23">
              <w:rPr>
                <w:rFonts w:ascii="Arial" w:hAnsi="Arial" w:cs="Arial"/>
                <w:b/>
              </w:rPr>
              <w:t>Senior Manager’s signature</w:t>
            </w:r>
          </w:p>
          <w:p w:rsidR="00297AB0" w:rsidRPr="00F84D23" w:rsidRDefault="00297AB0" w:rsidP="00B44858">
            <w:pPr>
              <w:rPr>
                <w:rFonts w:ascii="Arial" w:hAnsi="Arial" w:cs="Arial"/>
              </w:rPr>
            </w:pPr>
          </w:p>
        </w:tc>
        <w:tc>
          <w:tcPr>
            <w:tcW w:w="7088" w:type="dxa"/>
            <w:gridSpan w:val="2"/>
          </w:tcPr>
          <w:p w:rsidR="00B44858" w:rsidRPr="00F84D23" w:rsidRDefault="00B44858" w:rsidP="00130142">
            <w:pPr>
              <w:rPr>
                <w:rFonts w:ascii="Arial" w:hAnsi="Arial" w:cs="Arial"/>
              </w:rPr>
            </w:pPr>
          </w:p>
        </w:tc>
      </w:tr>
      <w:tr w:rsidR="00B44858" w:rsidRPr="00F84D23" w:rsidTr="00297AB0">
        <w:trPr>
          <w:trHeight w:val="70"/>
        </w:trPr>
        <w:tc>
          <w:tcPr>
            <w:tcW w:w="3970" w:type="dxa"/>
          </w:tcPr>
          <w:p w:rsidR="00B44858" w:rsidRPr="00F84D23" w:rsidRDefault="00B44858" w:rsidP="00B44858">
            <w:pPr>
              <w:rPr>
                <w:rFonts w:ascii="Arial" w:hAnsi="Arial" w:cs="Arial"/>
                <w:b/>
              </w:rPr>
            </w:pPr>
            <w:r w:rsidRPr="00F84D23">
              <w:rPr>
                <w:rFonts w:ascii="Arial" w:hAnsi="Arial" w:cs="Arial"/>
                <w:b/>
              </w:rPr>
              <w:t>Print name</w:t>
            </w:r>
            <w:r w:rsidR="00D5161C" w:rsidRPr="00F84D23">
              <w:rPr>
                <w:rFonts w:ascii="Arial" w:hAnsi="Arial" w:cs="Arial"/>
                <w:b/>
              </w:rPr>
              <w:t xml:space="preserve"> and job title</w:t>
            </w:r>
          </w:p>
          <w:p w:rsidR="00297AB0" w:rsidRPr="00F84D23" w:rsidRDefault="00297AB0" w:rsidP="00B44858">
            <w:pPr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gridSpan w:val="2"/>
          </w:tcPr>
          <w:p w:rsidR="00B44858" w:rsidRPr="00F84D23" w:rsidRDefault="00B44858" w:rsidP="00130142">
            <w:pPr>
              <w:rPr>
                <w:rFonts w:ascii="Arial" w:hAnsi="Arial" w:cs="Arial"/>
              </w:rPr>
            </w:pPr>
          </w:p>
        </w:tc>
      </w:tr>
      <w:tr w:rsidR="00B44858" w:rsidRPr="00F84D23" w:rsidTr="009917BA">
        <w:trPr>
          <w:trHeight w:val="425"/>
        </w:trPr>
        <w:tc>
          <w:tcPr>
            <w:tcW w:w="3970" w:type="dxa"/>
          </w:tcPr>
          <w:p w:rsidR="00B44858" w:rsidRPr="00F84D23" w:rsidRDefault="00D5161C" w:rsidP="00B44858">
            <w:pPr>
              <w:rPr>
                <w:rFonts w:ascii="Arial" w:hAnsi="Arial" w:cs="Arial"/>
                <w:b/>
              </w:rPr>
            </w:pPr>
            <w:r w:rsidRPr="00F84D23">
              <w:rPr>
                <w:rFonts w:ascii="Arial" w:hAnsi="Arial" w:cs="Arial"/>
                <w:b/>
              </w:rPr>
              <w:t>Date</w:t>
            </w:r>
          </w:p>
          <w:p w:rsidR="00297AB0" w:rsidRPr="00F84D23" w:rsidRDefault="00297AB0" w:rsidP="00B44858">
            <w:pPr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gridSpan w:val="2"/>
          </w:tcPr>
          <w:p w:rsidR="00B44858" w:rsidRPr="00F84D23" w:rsidRDefault="00B44858" w:rsidP="00130142">
            <w:pPr>
              <w:rPr>
                <w:rFonts w:ascii="Arial" w:hAnsi="Arial" w:cs="Arial"/>
              </w:rPr>
            </w:pPr>
          </w:p>
        </w:tc>
      </w:tr>
    </w:tbl>
    <w:p w:rsidR="002916C0" w:rsidRDefault="002916C0"/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7088"/>
      </w:tblGrid>
      <w:tr w:rsidR="005523E3" w:rsidRPr="00F84D23" w:rsidTr="009917BA">
        <w:trPr>
          <w:trHeight w:val="425"/>
        </w:trPr>
        <w:tc>
          <w:tcPr>
            <w:tcW w:w="3970" w:type="dxa"/>
          </w:tcPr>
          <w:p w:rsidR="005523E3" w:rsidRPr="00F84D23" w:rsidRDefault="005523E3" w:rsidP="00B44858">
            <w:pPr>
              <w:rPr>
                <w:rFonts w:ascii="Arial" w:hAnsi="Arial" w:cs="Arial"/>
                <w:b/>
              </w:rPr>
            </w:pPr>
            <w:r w:rsidRPr="00F84D23">
              <w:rPr>
                <w:rFonts w:ascii="Arial" w:hAnsi="Arial" w:cs="Arial"/>
                <w:b/>
              </w:rPr>
              <w:t>Date of conversation with candidate on outcome of risk</w:t>
            </w:r>
          </w:p>
          <w:p w:rsidR="005523E3" w:rsidRPr="00F84D23" w:rsidRDefault="005523E3" w:rsidP="00B44858">
            <w:pPr>
              <w:rPr>
                <w:rFonts w:ascii="Arial" w:hAnsi="Arial" w:cs="Arial"/>
                <w:b/>
              </w:rPr>
            </w:pPr>
            <w:r w:rsidRPr="00F84D23">
              <w:rPr>
                <w:rFonts w:ascii="Arial" w:hAnsi="Arial" w:cs="Arial"/>
                <w:b/>
              </w:rPr>
              <w:t>assessment</w:t>
            </w:r>
          </w:p>
        </w:tc>
        <w:tc>
          <w:tcPr>
            <w:tcW w:w="7088" w:type="dxa"/>
          </w:tcPr>
          <w:p w:rsidR="005523E3" w:rsidRPr="00F84D23" w:rsidRDefault="005523E3" w:rsidP="00130142">
            <w:pPr>
              <w:rPr>
                <w:rFonts w:ascii="Arial" w:hAnsi="Arial" w:cs="Arial"/>
              </w:rPr>
            </w:pPr>
          </w:p>
        </w:tc>
      </w:tr>
    </w:tbl>
    <w:p w:rsidR="0002755B" w:rsidRPr="00F84D23" w:rsidRDefault="0002755B" w:rsidP="00130142">
      <w:pPr>
        <w:ind w:hanging="284"/>
        <w:rPr>
          <w:rFonts w:ascii="Arial" w:hAnsi="Arial" w:cs="Arial"/>
        </w:rPr>
      </w:pPr>
    </w:p>
    <w:p w:rsidR="00DA3B40" w:rsidRPr="00F84D23" w:rsidRDefault="009340AA" w:rsidP="00F84D23">
      <w:pPr>
        <w:tabs>
          <w:tab w:val="left" w:pos="284"/>
        </w:tabs>
        <w:ind w:left="-284"/>
        <w:rPr>
          <w:rFonts w:ascii="Arial" w:hAnsi="Arial" w:cs="Arial"/>
        </w:rPr>
      </w:pPr>
      <w:r w:rsidRPr="00F84D23">
        <w:rPr>
          <w:rFonts w:ascii="Arial" w:hAnsi="Arial" w:cs="Arial"/>
        </w:rPr>
        <w:t>.</w:t>
      </w:r>
    </w:p>
    <w:sectPr w:rsidR="00DA3B40" w:rsidRPr="00F84D23" w:rsidSect="00851BE7">
      <w:headerReference w:type="default" r:id="rId9"/>
      <w:footerReference w:type="default" r:id="rId10"/>
      <w:pgSz w:w="11906" w:h="16838"/>
      <w:pgMar w:top="1134" w:right="849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E73" w:rsidRDefault="003C5E73" w:rsidP="000626C5">
      <w:r>
        <w:separator/>
      </w:r>
    </w:p>
  </w:endnote>
  <w:endnote w:type="continuationSeparator" w:id="0">
    <w:p w:rsidR="003C5E73" w:rsidRDefault="003C5E73" w:rsidP="0006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E73" w:rsidRDefault="003C5E73" w:rsidP="00297AB0">
    <w:pPr>
      <w:pStyle w:val="Footer"/>
      <w:jc w:val="right"/>
      <w:rPr>
        <w:rFonts w:ascii="Arial" w:hAnsi="Arial" w:cs="Arial"/>
        <w:sz w:val="20"/>
        <w:szCs w:val="20"/>
      </w:rPr>
    </w:pPr>
  </w:p>
  <w:p w:rsidR="003C5E73" w:rsidRPr="00297AB0" w:rsidRDefault="003C5E73" w:rsidP="00297AB0">
    <w:pPr>
      <w:pStyle w:val="Footer"/>
      <w:jc w:val="right"/>
      <w:rPr>
        <w:sz w:val="20"/>
        <w:szCs w:val="20"/>
      </w:rPr>
    </w:pPr>
    <w:r w:rsidRPr="00297AB0">
      <w:rPr>
        <w:rFonts w:ascii="Arial" w:hAnsi="Arial" w:cs="Arial"/>
        <w:sz w:val="20"/>
        <w:szCs w:val="20"/>
      </w:rPr>
      <w:t>June 2015</w:t>
    </w:r>
  </w:p>
  <w:p w:rsidR="003C5E73" w:rsidRDefault="003C5E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E73" w:rsidRDefault="003C5E73" w:rsidP="000626C5">
      <w:r>
        <w:separator/>
      </w:r>
    </w:p>
  </w:footnote>
  <w:footnote w:type="continuationSeparator" w:id="0">
    <w:p w:rsidR="003C5E73" w:rsidRDefault="003C5E73" w:rsidP="00062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E73" w:rsidRDefault="003C5E73" w:rsidP="00DE069E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SAFER RECRUITMENT</w:t>
    </w:r>
  </w:p>
  <w:p w:rsidR="003C5E73" w:rsidRPr="007D6AAF" w:rsidRDefault="003C5E73" w:rsidP="00DE069E">
    <w:pPr>
      <w:jc w:val="center"/>
      <w:rPr>
        <w:rFonts w:ascii="Arial" w:hAnsi="Arial" w:cs="Arial"/>
        <w:b/>
      </w:rPr>
    </w:pPr>
  </w:p>
  <w:p w:rsidR="003C5E73" w:rsidRPr="007D6AAF" w:rsidRDefault="003C5E73" w:rsidP="009A0F1B">
    <w:pPr>
      <w:jc w:val="center"/>
      <w:rPr>
        <w:rFonts w:ascii="Arial" w:hAnsi="Arial" w:cs="Arial"/>
      </w:rPr>
    </w:pPr>
    <w:r w:rsidRPr="007D6AAF">
      <w:rPr>
        <w:rStyle w:val="Strong"/>
        <w:rFonts w:ascii="Arial" w:hAnsi="Arial" w:cs="Arial"/>
      </w:rPr>
      <w:t xml:space="preserve">Risk Assessment </w:t>
    </w:r>
    <w:r>
      <w:rPr>
        <w:rStyle w:val="Strong"/>
        <w:rFonts w:ascii="Arial" w:hAnsi="Arial" w:cs="Arial"/>
      </w:rPr>
      <w:t>of PVG/Disclosure Information</w:t>
    </w:r>
    <w:r w:rsidRPr="007D6AAF">
      <w:rPr>
        <w:rStyle w:val="Strong"/>
        <w:rFonts w:ascii="Arial" w:hAnsi="Arial" w:cs="Arial"/>
      </w:rPr>
      <w:t xml:space="preserve"> </w:t>
    </w:r>
  </w:p>
  <w:p w:rsidR="003C5E73" w:rsidRDefault="003C5E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CF9"/>
    <w:multiLevelType w:val="hybridMultilevel"/>
    <w:tmpl w:val="72E069FE"/>
    <w:lvl w:ilvl="0" w:tplc="AEDE2FD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80971E8"/>
    <w:multiLevelType w:val="multilevel"/>
    <w:tmpl w:val="2DFA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D73F1"/>
    <w:multiLevelType w:val="hybridMultilevel"/>
    <w:tmpl w:val="D56055B4"/>
    <w:lvl w:ilvl="0" w:tplc="E15E782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40765"/>
    <w:multiLevelType w:val="hybridMultilevel"/>
    <w:tmpl w:val="317230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12D76"/>
    <w:multiLevelType w:val="hybridMultilevel"/>
    <w:tmpl w:val="92A0A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B08D4"/>
    <w:multiLevelType w:val="hybridMultilevel"/>
    <w:tmpl w:val="C8B204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25D65"/>
    <w:multiLevelType w:val="hybridMultilevel"/>
    <w:tmpl w:val="B778000C"/>
    <w:lvl w:ilvl="0" w:tplc="5DF622D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F4BA4"/>
    <w:multiLevelType w:val="hybridMultilevel"/>
    <w:tmpl w:val="4CEC8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95876"/>
    <w:multiLevelType w:val="hybridMultilevel"/>
    <w:tmpl w:val="41027F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3744B"/>
    <w:multiLevelType w:val="hybridMultilevel"/>
    <w:tmpl w:val="53FECA86"/>
    <w:lvl w:ilvl="0" w:tplc="B5A02802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037057D"/>
    <w:multiLevelType w:val="hybridMultilevel"/>
    <w:tmpl w:val="FE42E020"/>
    <w:lvl w:ilvl="0" w:tplc="E4C01E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C6741"/>
    <w:multiLevelType w:val="hybridMultilevel"/>
    <w:tmpl w:val="AF6E89E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1C115D6"/>
    <w:multiLevelType w:val="hybridMultilevel"/>
    <w:tmpl w:val="ED72DD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49118B6"/>
    <w:multiLevelType w:val="hybridMultilevel"/>
    <w:tmpl w:val="7CCCFD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3478E1"/>
    <w:multiLevelType w:val="hybridMultilevel"/>
    <w:tmpl w:val="56AC8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5909A5"/>
    <w:multiLevelType w:val="hybridMultilevel"/>
    <w:tmpl w:val="EDFED84C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36BC001B"/>
    <w:multiLevelType w:val="hybridMultilevel"/>
    <w:tmpl w:val="7A42C79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72427E7"/>
    <w:multiLevelType w:val="hybridMultilevel"/>
    <w:tmpl w:val="07688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FD40AA"/>
    <w:multiLevelType w:val="hybridMultilevel"/>
    <w:tmpl w:val="11D6C5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DF4F33"/>
    <w:multiLevelType w:val="hybridMultilevel"/>
    <w:tmpl w:val="B230537C"/>
    <w:lvl w:ilvl="0" w:tplc="1B249E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DC6102"/>
    <w:multiLevelType w:val="hybridMultilevel"/>
    <w:tmpl w:val="7FA8B9D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D1652B"/>
    <w:multiLevelType w:val="hybridMultilevel"/>
    <w:tmpl w:val="2AD6DF6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B4A6B2C"/>
    <w:multiLevelType w:val="hybridMultilevel"/>
    <w:tmpl w:val="EA9E6410"/>
    <w:lvl w:ilvl="0" w:tplc="970086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C678AC"/>
    <w:multiLevelType w:val="hybridMultilevel"/>
    <w:tmpl w:val="B938504E"/>
    <w:lvl w:ilvl="0" w:tplc="44BA191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CA4D2F"/>
    <w:multiLevelType w:val="hybridMultilevel"/>
    <w:tmpl w:val="80EC83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EB124C"/>
    <w:multiLevelType w:val="hybridMultilevel"/>
    <w:tmpl w:val="8126F7D0"/>
    <w:lvl w:ilvl="0" w:tplc="87FAE6F8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5387114"/>
    <w:multiLevelType w:val="hybridMultilevel"/>
    <w:tmpl w:val="CBECB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925BCD"/>
    <w:multiLevelType w:val="hybridMultilevel"/>
    <w:tmpl w:val="475ABF5A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>
    <w:nsid w:val="6D1163AB"/>
    <w:multiLevelType w:val="hybridMultilevel"/>
    <w:tmpl w:val="DF3C98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F205C0E"/>
    <w:multiLevelType w:val="hybridMultilevel"/>
    <w:tmpl w:val="820A5B0C"/>
    <w:lvl w:ilvl="0" w:tplc="0809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75F45961"/>
    <w:multiLevelType w:val="hybridMultilevel"/>
    <w:tmpl w:val="AD344382"/>
    <w:lvl w:ilvl="0" w:tplc="16C62A92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BC4A80"/>
    <w:multiLevelType w:val="hybridMultilevel"/>
    <w:tmpl w:val="3FC27550"/>
    <w:lvl w:ilvl="0" w:tplc="EEFCD8C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40560D"/>
    <w:multiLevelType w:val="hybridMultilevel"/>
    <w:tmpl w:val="F2B847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C546DB"/>
    <w:multiLevelType w:val="hybridMultilevel"/>
    <w:tmpl w:val="2B0828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6F45C9"/>
    <w:multiLevelType w:val="hybridMultilevel"/>
    <w:tmpl w:val="D1F2E3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C56C9B"/>
    <w:multiLevelType w:val="hybridMultilevel"/>
    <w:tmpl w:val="379E23AE"/>
    <w:lvl w:ilvl="0" w:tplc="5CACA8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1"/>
  </w:num>
  <w:num w:numId="3">
    <w:abstractNumId w:val="23"/>
  </w:num>
  <w:num w:numId="4">
    <w:abstractNumId w:val="18"/>
  </w:num>
  <w:num w:numId="5">
    <w:abstractNumId w:val="27"/>
  </w:num>
  <w:num w:numId="6">
    <w:abstractNumId w:val="28"/>
  </w:num>
  <w:num w:numId="7">
    <w:abstractNumId w:val="7"/>
  </w:num>
  <w:num w:numId="8">
    <w:abstractNumId w:val="34"/>
  </w:num>
  <w:num w:numId="9">
    <w:abstractNumId w:val="13"/>
  </w:num>
  <w:num w:numId="10">
    <w:abstractNumId w:val="25"/>
  </w:num>
  <w:num w:numId="11">
    <w:abstractNumId w:val="35"/>
  </w:num>
  <w:num w:numId="12">
    <w:abstractNumId w:val="2"/>
  </w:num>
  <w:num w:numId="13">
    <w:abstractNumId w:val="11"/>
  </w:num>
  <w:num w:numId="14">
    <w:abstractNumId w:val="20"/>
  </w:num>
  <w:num w:numId="15">
    <w:abstractNumId w:val="16"/>
  </w:num>
  <w:num w:numId="16">
    <w:abstractNumId w:val="19"/>
  </w:num>
  <w:num w:numId="17">
    <w:abstractNumId w:val="6"/>
  </w:num>
  <w:num w:numId="18">
    <w:abstractNumId w:val="10"/>
  </w:num>
  <w:num w:numId="19">
    <w:abstractNumId w:val="24"/>
  </w:num>
  <w:num w:numId="20">
    <w:abstractNumId w:val="5"/>
  </w:num>
  <w:num w:numId="21">
    <w:abstractNumId w:val="4"/>
  </w:num>
  <w:num w:numId="22">
    <w:abstractNumId w:val="15"/>
  </w:num>
  <w:num w:numId="23">
    <w:abstractNumId w:val="31"/>
  </w:num>
  <w:num w:numId="24">
    <w:abstractNumId w:val="30"/>
  </w:num>
  <w:num w:numId="25">
    <w:abstractNumId w:val="17"/>
  </w:num>
  <w:num w:numId="26">
    <w:abstractNumId w:val="0"/>
  </w:num>
  <w:num w:numId="27">
    <w:abstractNumId w:val="22"/>
  </w:num>
  <w:num w:numId="28">
    <w:abstractNumId w:val="29"/>
  </w:num>
  <w:num w:numId="29">
    <w:abstractNumId w:val="9"/>
  </w:num>
  <w:num w:numId="30">
    <w:abstractNumId w:val="12"/>
  </w:num>
  <w:num w:numId="31">
    <w:abstractNumId w:val="32"/>
  </w:num>
  <w:num w:numId="32">
    <w:abstractNumId w:val="3"/>
  </w:num>
  <w:num w:numId="33">
    <w:abstractNumId w:val="8"/>
  </w:num>
  <w:num w:numId="34">
    <w:abstractNumId w:val="1"/>
  </w:num>
  <w:num w:numId="35">
    <w:abstractNumId w:val="14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CF"/>
    <w:rsid w:val="000005F3"/>
    <w:rsid w:val="00003FBA"/>
    <w:rsid w:val="000249CF"/>
    <w:rsid w:val="0002622A"/>
    <w:rsid w:val="000271C9"/>
    <w:rsid w:val="0002755B"/>
    <w:rsid w:val="0003234A"/>
    <w:rsid w:val="000330F8"/>
    <w:rsid w:val="000414AD"/>
    <w:rsid w:val="00044453"/>
    <w:rsid w:val="00045286"/>
    <w:rsid w:val="0004636A"/>
    <w:rsid w:val="00053974"/>
    <w:rsid w:val="00057A07"/>
    <w:rsid w:val="000626C5"/>
    <w:rsid w:val="000706EB"/>
    <w:rsid w:val="00070CC5"/>
    <w:rsid w:val="00075749"/>
    <w:rsid w:val="00083207"/>
    <w:rsid w:val="00094F24"/>
    <w:rsid w:val="000B1A4A"/>
    <w:rsid w:val="000B1B15"/>
    <w:rsid w:val="000B2B55"/>
    <w:rsid w:val="000B4992"/>
    <w:rsid w:val="000D49F0"/>
    <w:rsid w:val="000D5690"/>
    <w:rsid w:val="000D7E1E"/>
    <w:rsid w:val="000E5EE9"/>
    <w:rsid w:val="000F082D"/>
    <w:rsid w:val="000F28AF"/>
    <w:rsid w:val="000F458B"/>
    <w:rsid w:val="001053A0"/>
    <w:rsid w:val="00106D4F"/>
    <w:rsid w:val="00110AAF"/>
    <w:rsid w:val="001123F0"/>
    <w:rsid w:val="00117C0F"/>
    <w:rsid w:val="00122E8E"/>
    <w:rsid w:val="00130142"/>
    <w:rsid w:val="001305D1"/>
    <w:rsid w:val="00142729"/>
    <w:rsid w:val="00161F10"/>
    <w:rsid w:val="00177C66"/>
    <w:rsid w:val="001913B4"/>
    <w:rsid w:val="00196432"/>
    <w:rsid w:val="001A7034"/>
    <w:rsid w:val="001B3754"/>
    <w:rsid w:val="001D4204"/>
    <w:rsid w:val="001E0794"/>
    <w:rsid w:val="001E6E00"/>
    <w:rsid w:val="001F62E1"/>
    <w:rsid w:val="00207A7E"/>
    <w:rsid w:val="00207DDA"/>
    <w:rsid w:val="00215229"/>
    <w:rsid w:val="0022141F"/>
    <w:rsid w:val="002219B3"/>
    <w:rsid w:val="00230D9C"/>
    <w:rsid w:val="00234244"/>
    <w:rsid w:val="00235C08"/>
    <w:rsid w:val="00250013"/>
    <w:rsid w:val="00251EAC"/>
    <w:rsid w:val="002642FD"/>
    <w:rsid w:val="00270248"/>
    <w:rsid w:val="002704D8"/>
    <w:rsid w:val="00276075"/>
    <w:rsid w:val="00283AEB"/>
    <w:rsid w:val="002916C0"/>
    <w:rsid w:val="00293739"/>
    <w:rsid w:val="0029569B"/>
    <w:rsid w:val="00297AB0"/>
    <w:rsid w:val="002A7D3F"/>
    <w:rsid w:val="002B2490"/>
    <w:rsid w:val="002B3FCD"/>
    <w:rsid w:val="002C3125"/>
    <w:rsid w:val="002C5131"/>
    <w:rsid w:val="002C65A7"/>
    <w:rsid w:val="002D15BE"/>
    <w:rsid w:val="002D3868"/>
    <w:rsid w:val="002D3E3C"/>
    <w:rsid w:val="002E2EFC"/>
    <w:rsid w:val="002F08A6"/>
    <w:rsid w:val="002F6461"/>
    <w:rsid w:val="003023A1"/>
    <w:rsid w:val="00302B07"/>
    <w:rsid w:val="00315FDF"/>
    <w:rsid w:val="003162AD"/>
    <w:rsid w:val="003162AF"/>
    <w:rsid w:val="003270F0"/>
    <w:rsid w:val="00333ED4"/>
    <w:rsid w:val="00337C45"/>
    <w:rsid w:val="0034426E"/>
    <w:rsid w:val="00351958"/>
    <w:rsid w:val="003558DB"/>
    <w:rsid w:val="00356F98"/>
    <w:rsid w:val="00357399"/>
    <w:rsid w:val="00362D13"/>
    <w:rsid w:val="003644A3"/>
    <w:rsid w:val="0037157A"/>
    <w:rsid w:val="00377314"/>
    <w:rsid w:val="0038036D"/>
    <w:rsid w:val="00386E38"/>
    <w:rsid w:val="003970C1"/>
    <w:rsid w:val="003A0574"/>
    <w:rsid w:val="003A2C26"/>
    <w:rsid w:val="003A3751"/>
    <w:rsid w:val="003A52A9"/>
    <w:rsid w:val="003B41F2"/>
    <w:rsid w:val="003C45C0"/>
    <w:rsid w:val="003C5E73"/>
    <w:rsid w:val="003D4BD2"/>
    <w:rsid w:val="003D5D0F"/>
    <w:rsid w:val="003D5F9C"/>
    <w:rsid w:val="003E349F"/>
    <w:rsid w:val="003E413C"/>
    <w:rsid w:val="003E5AA0"/>
    <w:rsid w:val="003F08D0"/>
    <w:rsid w:val="003F5906"/>
    <w:rsid w:val="00402C4D"/>
    <w:rsid w:val="00413105"/>
    <w:rsid w:val="00422090"/>
    <w:rsid w:val="00426590"/>
    <w:rsid w:val="00433DA6"/>
    <w:rsid w:val="00433E6A"/>
    <w:rsid w:val="00443093"/>
    <w:rsid w:val="00446FF9"/>
    <w:rsid w:val="004511F1"/>
    <w:rsid w:val="00455E2A"/>
    <w:rsid w:val="00456F39"/>
    <w:rsid w:val="00460895"/>
    <w:rsid w:val="00461FBC"/>
    <w:rsid w:val="00466480"/>
    <w:rsid w:val="00466DFA"/>
    <w:rsid w:val="00467539"/>
    <w:rsid w:val="00473228"/>
    <w:rsid w:val="004772BC"/>
    <w:rsid w:val="00485D73"/>
    <w:rsid w:val="00497239"/>
    <w:rsid w:val="00497B24"/>
    <w:rsid w:val="004A12FD"/>
    <w:rsid w:val="004A57D5"/>
    <w:rsid w:val="004A5EEC"/>
    <w:rsid w:val="004B1694"/>
    <w:rsid w:val="004C2222"/>
    <w:rsid w:val="004C31A3"/>
    <w:rsid w:val="004C3B56"/>
    <w:rsid w:val="004C7B49"/>
    <w:rsid w:val="004D1177"/>
    <w:rsid w:val="004D42A1"/>
    <w:rsid w:val="004E3051"/>
    <w:rsid w:val="004F1E39"/>
    <w:rsid w:val="00500D5B"/>
    <w:rsid w:val="00504E15"/>
    <w:rsid w:val="00506A33"/>
    <w:rsid w:val="00517822"/>
    <w:rsid w:val="005178B6"/>
    <w:rsid w:val="005356F0"/>
    <w:rsid w:val="00544DB9"/>
    <w:rsid w:val="005523E3"/>
    <w:rsid w:val="00556400"/>
    <w:rsid w:val="00556B2D"/>
    <w:rsid w:val="0057348B"/>
    <w:rsid w:val="00575D78"/>
    <w:rsid w:val="0057636B"/>
    <w:rsid w:val="00587395"/>
    <w:rsid w:val="00587501"/>
    <w:rsid w:val="00590373"/>
    <w:rsid w:val="005A1318"/>
    <w:rsid w:val="005A717D"/>
    <w:rsid w:val="005B19D1"/>
    <w:rsid w:val="005B1C7C"/>
    <w:rsid w:val="005B6232"/>
    <w:rsid w:val="005C063C"/>
    <w:rsid w:val="005C6E09"/>
    <w:rsid w:val="005D10B0"/>
    <w:rsid w:val="005D1EF7"/>
    <w:rsid w:val="005E2DC1"/>
    <w:rsid w:val="005E492E"/>
    <w:rsid w:val="00612C48"/>
    <w:rsid w:val="00632724"/>
    <w:rsid w:val="006362DC"/>
    <w:rsid w:val="00644E24"/>
    <w:rsid w:val="00645626"/>
    <w:rsid w:val="0065423D"/>
    <w:rsid w:val="00657EE5"/>
    <w:rsid w:val="00660B8D"/>
    <w:rsid w:val="006850FF"/>
    <w:rsid w:val="00691048"/>
    <w:rsid w:val="00694691"/>
    <w:rsid w:val="006A15D1"/>
    <w:rsid w:val="006A7853"/>
    <w:rsid w:val="006C0968"/>
    <w:rsid w:val="006C32C9"/>
    <w:rsid w:val="006D025F"/>
    <w:rsid w:val="006D5B42"/>
    <w:rsid w:val="006E355F"/>
    <w:rsid w:val="006E3767"/>
    <w:rsid w:val="006E489B"/>
    <w:rsid w:val="006E60BE"/>
    <w:rsid w:val="006E6985"/>
    <w:rsid w:val="006F4FA4"/>
    <w:rsid w:val="007053D1"/>
    <w:rsid w:val="007124A3"/>
    <w:rsid w:val="00713970"/>
    <w:rsid w:val="00714A2A"/>
    <w:rsid w:val="007248D7"/>
    <w:rsid w:val="0074238E"/>
    <w:rsid w:val="00745C35"/>
    <w:rsid w:val="00747061"/>
    <w:rsid w:val="007523D6"/>
    <w:rsid w:val="0075737D"/>
    <w:rsid w:val="007676B9"/>
    <w:rsid w:val="00770146"/>
    <w:rsid w:val="007710D6"/>
    <w:rsid w:val="007736B5"/>
    <w:rsid w:val="00774362"/>
    <w:rsid w:val="00784F2C"/>
    <w:rsid w:val="00786DCC"/>
    <w:rsid w:val="007877E4"/>
    <w:rsid w:val="007A2286"/>
    <w:rsid w:val="007B332C"/>
    <w:rsid w:val="007C1A11"/>
    <w:rsid w:val="007C7B76"/>
    <w:rsid w:val="007D47C5"/>
    <w:rsid w:val="007D5884"/>
    <w:rsid w:val="007D6AAF"/>
    <w:rsid w:val="007E1465"/>
    <w:rsid w:val="007F02FC"/>
    <w:rsid w:val="007F0562"/>
    <w:rsid w:val="007F2AFD"/>
    <w:rsid w:val="00802346"/>
    <w:rsid w:val="0080751B"/>
    <w:rsid w:val="008117C4"/>
    <w:rsid w:val="00825512"/>
    <w:rsid w:val="0082621F"/>
    <w:rsid w:val="00837B90"/>
    <w:rsid w:val="00837CDE"/>
    <w:rsid w:val="008413A8"/>
    <w:rsid w:val="00843440"/>
    <w:rsid w:val="00851BE7"/>
    <w:rsid w:val="00853074"/>
    <w:rsid w:val="00854E4A"/>
    <w:rsid w:val="00855649"/>
    <w:rsid w:val="008575DB"/>
    <w:rsid w:val="00860DF7"/>
    <w:rsid w:val="00863E8A"/>
    <w:rsid w:val="00864B71"/>
    <w:rsid w:val="0087062C"/>
    <w:rsid w:val="0087118F"/>
    <w:rsid w:val="008801C1"/>
    <w:rsid w:val="008906D1"/>
    <w:rsid w:val="008913E5"/>
    <w:rsid w:val="008A267F"/>
    <w:rsid w:val="008A3DDB"/>
    <w:rsid w:val="008A4773"/>
    <w:rsid w:val="008B15B3"/>
    <w:rsid w:val="008B1EF5"/>
    <w:rsid w:val="008B4A96"/>
    <w:rsid w:val="008B7DDB"/>
    <w:rsid w:val="008F23D8"/>
    <w:rsid w:val="008F4283"/>
    <w:rsid w:val="008F716D"/>
    <w:rsid w:val="009023E1"/>
    <w:rsid w:val="0092350B"/>
    <w:rsid w:val="009236BD"/>
    <w:rsid w:val="00927051"/>
    <w:rsid w:val="00932269"/>
    <w:rsid w:val="009340AA"/>
    <w:rsid w:val="00936434"/>
    <w:rsid w:val="009409BD"/>
    <w:rsid w:val="0094416A"/>
    <w:rsid w:val="009458F3"/>
    <w:rsid w:val="009522ED"/>
    <w:rsid w:val="0095673C"/>
    <w:rsid w:val="00961087"/>
    <w:rsid w:val="00963447"/>
    <w:rsid w:val="0097013D"/>
    <w:rsid w:val="009917BA"/>
    <w:rsid w:val="00994941"/>
    <w:rsid w:val="00996E16"/>
    <w:rsid w:val="009A0F1B"/>
    <w:rsid w:val="009A34D2"/>
    <w:rsid w:val="009B3380"/>
    <w:rsid w:val="009B7D6B"/>
    <w:rsid w:val="009C073C"/>
    <w:rsid w:val="009C274F"/>
    <w:rsid w:val="009C5BF9"/>
    <w:rsid w:val="009D145C"/>
    <w:rsid w:val="009D2CF8"/>
    <w:rsid w:val="009D6A54"/>
    <w:rsid w:val="009D762D"/>
    <w:rsid w:val="009E31EF"/>
    <w:rsid w:val="009E7332"/>
    <w:rsid w:val="009E7F58"/>
    <w:rsid w:val="009F06CE"/>
    <w:rsid w:val="009F21CA"/>
    <w:rsid w:val="009F437E"/>
    <w:rsid w:val="009F5AF0"/>
    <w:rsid w:val="00A0110B"/>
    <w:rsid w:val="00A04BAB"/>
    <w:rsid w:val="00A22DB6"/>
    <w:rsid w:val="00A24972"/>
    <w:rsid w:val="00A26A68"/>
    <w:rsid w:val="00A3116A"/>
    <w:rsid w:val="00A31ACB"/>
    <w:rsid w:val="00A33C1A"/>
    <w:rsid w:val="00A62FA2"/>
    <w:rsid w:val="00A64E2B"/>
    <w:rsid w:val="00A70ABC"/>
    <w:rsid w:val="00A7116D"/>
    <w:rsid w:val="00A742FC"/>
    <w:rsid w:val="00A76FF4"/>
    <w:rsid w:val="00A800B7"/>
    <w:rsid w:val="00A84354"/>
    <w:rsid w:val="00A8540E"/>
    <w:rsid w:val="00A94F9E"/>
    <w:rsid w:val="00AA2A7C"/>
    <w:rsid w:val="00AB7EBD"/>
    <w:rsid w:val="00AC18FD"/>
    <w:rsid w:val="00AC7724"/>
    <w:rsid w:val="00AD062F"/>
    <w:rsid w:val="00AF1AC4"/>
    <w:rsid w:val="00B01A4B"/>
    <w:rsid w:val="00B02DC5"/>
    <w:rsid w:val="00B05625"/>
    <w:rsid w:val="00B26E02"/>
    <w:rsid w:val="00B30675"/>
    <w:rsid w:val="00B44858"/>
    <w:rsid w:val="00B55957"/>
    <w:rsid w:val="00B6376F"/>
    <w:rsid w:val="00B67E27"/>
    <w:rsid w:val="00B71D63"/>
    <w:rsid w:val="00B724C1"/>
    <w:rsid w:val="00B76B39"/>
    <w:rsid w:val="00B90779"/>
    <w:rsid w:val="00BA328D"/>
    <w:rsid w:val="00BA5782"/>
    <w:rsid w:val="00BB0DBA"/>
    <w:rsid w:val="00BB6BD9"/>
    <w:rsid w:val="00BC33B7"/>
    <w:rsid w:val="00BD05D3"/>
    <w:rsid w:val="00BD14DA"/>
    <w:rsid w:val="00BD51ED"/>
    <w:rsid w:val="00BE562C"/>
    <w:rsid w:val="00BE786C"/>
    <w:rsid w:val="00BF227C"/>
    <w:rsid w:val="00BF4713"/>
    <w:rsid w:val="00C054FA"/>
    <w:rsid w:val="00C05F5C"/>
    <w:rsid w:val="00C07ECA"/>
    <w:rsid w:val="00C10FB7"/>
    <w:rsid w:val="00C24584"/>
    <w:rsid w:val="00C25E47"/>
    <w:rsid w:val="00C31700"/>
    <w:rsid w:val="00C331AE"/>
    <w:rsid w:val="00C41C9E"/>
    <w:rsid w:val="00C42BFE"/>
    <w:rsid w:val="00C44894"/>
    <w:rsid w:val="00C44967"/>
    <w:rsid w:val="00C45B3C"/>
    <w:rsid w:val="00C579D0"/>
    <w:rsid w:val="00C620D6"/>
    <w:rsid w:val="00C66C65"/>
    <w:rsid w:val="00C67053"/>
    <w:rsid w:val="00C81D61"/>
    <w:rsid w:val="00C878C9"/>
    <w:rsid w:val="00C92A08"/>
    <w:rsid w:val="00CB400D"/>
    <w:rsid w:val="00CB7084"/>
    <w:rsid w:val="00CC1EAE"/>
    <w:rsid w:val="00CC61E4"/>
    <w:rsid w:val="00CC621C"/>
    <w:rsid w:val="00CD78D4"/>
    <w:rsid w:val="00CE1FD8"/>
    <w:rsid w:val="00CE35C7"/>
    <w:rsid w:val="00CE6CC1"/>
    <w:rsid w:val="00CF0753"/>
    <w:rsid w:val="00CF6730"/>
    <w:rsid w:val="00D02ABA"/>
    <w:rsid w:val="00D03412"/>
    <w:rsid w:val="00D05A82"/>
    <w:rsid w:val="00D06C96"/>
    <w:rsid w:val="00D06CD7"/>
    <w:rsid w:val="00D1043A"/>
    <w:rsid w:val="00D11807"/>
    <w:rsid w:val="00D13B8E"/>
    <w:rsid w:val="00D143DE"/>
    <w:rsid w:val="00D14784"/>
    <w:rsid w:val="00D17166"/>
    <w:rsid w:val="00D2595C"/>
    <w:rsid w:val="00D33F9C"/>
    <w:rsid w:val="00D34AE9"/>
    <w:rsid w:val="00D352B8"/>
    <w:rsid w:val="00D424D0"/>
    <w:rsid w:val="00D439BE"/>
    <w:rsid w:val="00D474B7"/>
    <w:rsid w:val="00D5161C"/>
    <w:rsid w:val="00D55ED3"/>
    <w:rsid w:val="00D56E02"/>
    <w:rsid w:val="00D76580"/>
    <w:rsid w:val="00D771C7"/>
    <w:rsid w:val="00D86F29"/>
    <w:rsid w:val="00D870F5"/>
    <w:rsid w:val="00D950D8"/>
    <w:rsid w:val="00DA2887"/>
    <w:rsid w:val="00DA3B40"/>
    <w:rsid w:val="00DA5C3D"/>
    <w:rsid w:val="00DB521B"/>
    <w:rsid w:val="00DB5514"/>
    <w:rsid w:val="00DC00FA"/>
    <w:rsid w:val="00DC137C"/>
    <w:rsid w:val="00DC3FD5"/>
    <w:rsid w:val="00DD1717"/>
    <w:rsid w:val="00DE069E"/>
    <w:rsid w:val="00DF3D5F"/>
    <w:rsid w:val="00E0784A"/>
    <w:rsid w:val="00E10372"/>
    <w:rsid w:val="00E21691"/>
    <w:rsid w:val="00E22C5E"/>
    <w:rsid w:val="00E23FCB"/>
    <w:rsid w:val="00E33639"/>
    <w:rsid w:val="00E36ABD"/>
    <w:rsid w:val="00E445EF"/>
    <w:rsid w:val="00E52619"/>
    <w:rsid w:val="00E55097"/>
    <w:rsid w:val="00E713B6"/>
    <w:rsid w:val="00E75CE1"/>
    <w:rsid w:val="00E774F6"/>
    <w:rsid w:val="00E91A30"/>
    <w:rsid w:val="00E93994"/>
    <w:rsid w:val="00E956EF"/>
    <w:rsid w:val="00EA38BE"/>
    <w:rsid w:val="00EB0446"/>
    <w:rsid w:val="00EB1F9E"/>
    <w:rsid w:val="00EB2827"/>
    <w:rsid w:val="00EB5220"/>
    <w:rsid w:val="00EB5E27"/>
    <w:rsid w:val="00EC2A2C"/>
    <w:rsid w:val="00EC5104"/>
    <w:rsid w:val="00EC5A1B"/>
    <w:rsid w:val="00EC5B99"/>
    <w:rsid w:val="00EC6EDD"/>
    <w:rsid w:val="00ED4B18"/>
    <w:rsid w:val="00ED5624"/>
    <w:rsid w:val="00EE63B1"/>
    <w:rsid w:val="00EF6413"/>
    <w:rsid w:val="00EF739C"/>
    <w:rsid w:val="00EF75A6"/>
    <w:rsid w:val="00F031EA"/>
    <w:rsid w:val="00F164AB"/>
    <w:rsid w:val="00F20250"/>
    <w:rsid w:val="00F24149"/>
    <w:rsid w:val="00F27095"/>
    <w:rsid w:val="00F333BE"/>
    <w:rsid w:val="00F4486F"/>
    <w:rsid w:val="00F47095"/>
    <w:rsid w:val="00F47E35"/>
    <w:rsid w:val="00F63B94"/>
    <w:rsid w:val="00F66D09"/>
    <w:rsid w:val="00F706D1"/>
    <w:rsid w:val="00F84D23"/>
    <w:rsid w:val="00F9432C"/>
    <w:rsid w:val="00F9744B"/>
    <w:rsid w:val="00FA3D17"/>
    <w:rsid w:val="00FB29C0"/>
    <w:rsid w:val="00FB4E98"/>
    <w:rsid w:val="00FC0A7B"/>
    <w:rsid w:val="00FC147A"/>
    <w:rsid w:val="00FD0C28"/>
    <w:rsid w:val="00FE3609"/>
    <w:rsid w:val="00FF3392"/>
    <w:rsid w:val="00F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06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249CF"/>
    <w:rPr>
      <w:b/>
      <w:bCs/>
    </w:rPr>
  </w:style>
  <w:style w:type="character" w:styleId="Hyperlink">
    <w:name w:val="Hyperlink"/>
    <w:basedOn w:val="DefaultParagraphFont"/>
    <w:rsid w:val="00075749"/>
    <w:rPr>
      <w:color w:val="0000FF"/>
      <w:u w:val="single"/>
    </w:rPr>
  </w:style>
  <w:style w:type="character" w:styleId="FollowedHyperlink">
    <w:name w:val="FollowedHyperlink"/>
    <w:basedOn w:val="DefaultParagraphFont"/>
    <w:rsid w:val="00075749"/>
    <w:rPr>
      <w:color w:val="800080"/>
      <w:u w:val="single"/>
    </w:rPr>
  </w:style>
  <w:style w:type="table" w:styleId="TableGrid">
    <w:name w:val="Table Grid"/>
    <w:basedOn w:val="TableNormal"/>
    <w:rsid w:val="00DA3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4204"/>
    <w:pPr>
      <w:ind w:left="720"/>
    </w:pPr>
  </w:style>
  <w:style w:type="paragraph" w:styleId="Header">
    <w:name w:val="header"/>
    <w:basedOn w:val="Normal"/>
    <w:link w:val="HeaderChar"/>
    <w:rsid w:val="000626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626C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626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6C5"/>
    <w:rPr>
      <w:sz w:val="24"/>
      <w:szCs w:val="24"/>
    </w:rPr>
  </w:style>
  <w:style w:type="paragraph" w:styleId="BalloonText">
    <w:name w:val="Balloon Text"/>
    <w:basedOn w:val="Normal"/>
    <w:link w:val="BalloonTextChar"/>
    <w:rsid w:val="00EB1F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1F9E"/>
    <w:rPr>
      <w:rFonts w:ascii="Tahoma" w:hAnsi="Tahoma" w:cs="Tahoma"/>
      <w:sz w:val="16"/>
      <w:szCs w:val="16"/>
    </w:rPr>
  </w:style>
  <w:style w:type="paragraph" w:customStyle="1" w:styleId="style64">
    <w:name w:val="style64"/>
    <w:basedOn w:val="Normal"/>
    <w:rsid w:val="00467539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style651">
    <w:name w:val="style651"/>
    <w:basedOn w:val="DefaultParagraphFont"/>
    <w:rsid w:val="0046753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06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249CF"/>
    <w:rPr>
      <w:b/>
      <w:bCs/>
    </w:rPr>
  </w:style>
  <w:style w:type="character" w:styleId="Hyperlink">
    <w:name w:val="Hyperlink"/>
    <w:basedOn w:val="DefaultParagraphFont"/>
    <w:rsid w:val="00075749"/>
    <w:rPr>
      <w:color w:val="0000FF"/>
      <w:u w:val="single"/>
    </w:rPr>
  </w:style>
  <w:style w:type="character" w:styleId="FollowedHyperlink">
    <w:name w:val="FollowedHyperlink"/>
    <w:basedOn w:val="DefaultParagraphFont"/>
    <w:rsid w:val="00075749"/>
    <w:rPr>
      <w:color w:val="800080"/>
      <w:u w:val="single"/>
    </w:rPr>
  </w:style>
  <w:style w:type="table" w:styleId="TableGrid">
    <w:name w:val="Table Grid"/>
    <w:basedOn w:val="TableNormal"/>
    <w:rsid w:val="00DA3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4204"/>
    <w:pPr>
      <w:ind w:left="720"/>
    </w:pPr>
  </w:style>
  <w:style w:type="paragraph" w:styleId="Header">
    <w:name w:val="header"/>
    <w:basedOn w:val="Normal"/>
    <w:link w:val="HeaderChar"/>
    <w:rsid w:val="000626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626C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626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6C5"/>
    <w:rPr>
      <w:sz w:val="24"/>
      <w:szCs w:val="24"/>
    </w:rPr>
  </w:style>
  <w:style w:type="paragraph" w:styleId="BalloonText">
    <w:name w:val="Balloon Text"/>
    <w:basedOn w:val="Normal"/>
    <w:link w:val="BalloonTextChar"/>
    <w:rsid w:val="00EB1F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1F9E"/>
    <w:rPr>
      <w:rFonts w:ascii="Tahoma" w:hAnsi="Tahoma" w:cs="Tahoma"/>
      <w:sz w:val="16"/>
      <w:szCs w:val="16"/>
    </w:rPr>
  </w:style>
  <w:style w:type="paragraph" w:customStyle="1" w:styleId="style64">
    <w:name w:val="style64"/>
    <w:basedOn w:val="Normal"/>
    <w:rsid w:val="00467539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style651">
    <w:name w:val="style651"/>
    <w:basedOn w:val="DefaultParagraphFont"/>
    <w:rsid w:val="0046753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3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5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D69B9-D792-488E-87D1-DF63F9474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Conviction Information from outside the UK</vt:lpstr>
    </vt:vector>
  </TitlesOfParts>
  <Company>City of Edinburgh Council</Company>
  <LinksUpToDate>false</LinksUpToDate>
  <CharactersWithSpaces>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Conviction Information from outside the UK</dc:title>
  <dc:creator>Craig A Walker</dc:creator>
  <cp:lastModifiedBy>hindsr</cp:lastModifiedBy>
  <cp:revision>2</cp:revision>
  <cp:lastPrinted>2016-09-22T13:49:00Z</cp:lastPrinted>
  <dcterms:created xsi:type="dcterms:W3CDTF">2018-11-12T14:06:00Z</dcterms:created>
  <dcterms:modified xsi:type="dcterms:W3CDTF">2018-11-12T14:06:00Z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-295824983</vt:i4>
  </property>
  <property fmtid="{D5CDD505-2E9C-101B-9397-08002B2CF9AE}" pid="3" name="_NewReviewCycle">
    <vt:lpwstr/>
  </property>
  <property fmtid="{D5CDD505-2E9C-101B-9397-08002B2CF9AE}" pid="4" name="_EmailSubject">
    <vt:lpwstr>Consulation responses</vt:lpwstr>
  </property>
  <property fmtid="{D5CDD505-2E9C-101B-9397-08002B2CF9AE}" pid="5" name="_AuthorEmail">
    <vt:lpwstr>Bernadette.Thornley@edinburgh.gov.uk</vt:lpwstr>
  </property>
  <property fmtid="{D5CDD505-2E9C-101B-9397-08002B2CF9AE}" pid="6" name="_AuthorEmailDisplayName">
    <vt:lpwstr>Bernadette Thornley</vt:lpwstr>
  </property>
  <property fmtid="{D5CDD505-2E9C-101B-9397-08002B2CF9AE}" pid="7" name="_PreviousAdHocReviewCycleID">
    <vt:i4>-287535514</vt:i4>
  </property>
  <property fmtid="{D5CDD505-2E9C-101B-9397-08002B2CF9AE}" pid="8" name="_ReviewingToolsShownOnce">
    <vt:lpwstr/>
  </property>
</Properties>
</file>