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A5D661" w14:textId="77777777" w:rsidR="00D812D8" w:rsidRDefault="00D812D8" w:rsidP="00D812D8">
      <w:pPr>
        <w:ind w:left="-284"/>
      </w:pPr>
      <w:r>
        <w:rPr>
          <w:noProof/>
          <w:lang w:eastAsia="en-GB"/>
        </w:rPr>
        <w:drawing>
          <wp:inline distT="0" distB="0" distL="0" distR="0" wp14:anchorId="0FBF0571" wp14:editId="2E407C12">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2B1E06B4" w14:textId="77777777" w:rsidR="00D812D8" w:rsidRDefault="00D812D8" w:rsidP="00D812D8">
      <w:pPr>
        <w:rPr>
          <w:b/>
          <w:color w:val="1B3D6D"/>
          <w:sz w:val="60"/>
          <w:szCs w:val="60"/>
        </w:rPr>
      </w:pPr>
      <w:r>
        <w:rPr>
          <w:b/>
          <w:color w:val="1B3D6D"/>
          <w:sz w:val="60"/>
          <w:szCs w:val="60"/>
        </w:rPr>
        <w:t xml:space="preserve">  </w:t>
      </w:r>
    </w:p>
    <w:p w14:paraId="39F3FB76" w14:textId="77777777" w:rsidR="00D812D8" w:rsidRDefault="00D812D8" w:rsidP="00D812D8">
      <w:pPr>
        <w:suppressAutoHyphens w:val="0"/>
        <w:jc w:val="left"/>
        <w:rPr>
          <w:b/>
          <w:color w:val="1B3D6D"/>
          <w:sz w:val="60"/>
          <w:szCs w:val="60"/>
        </w:rPr>
      </w:pPr>
    </w:p>
    <w:p w14:paraId="6002B010" w14:textId="5E0CE26D" w:rsidR="00D812D8" w:rsidRDefault="00D812D8" w:rsidP="00D812D8">
      <w:pPr>
        <w:suppressAutoHyphens w:val="0"/>
        <w:jc w:val="left"/>
        <w:rPr>
          <w:b/>
          <w:color w:val="FF0000"/>
          <w:sz w:val="60"/>
          <w:szCs w:val="60"/>
        </w:rPr>
      </w:pPr>
      <w:r>
        <w:rPr>
          <w:b/>
          <w:color w:val="1B3D6D"/>
          <w:sz w:val="60"/>
          <w:szCs w:val="60"/>
        </w:rPr>
        <w:t xml:space="preserve">The </w:t>
      </w:r>
      <w:r w:rsidR="0058157D">
        <w:rPr>
          <w:b/>
          <w:color w:val="1B3D6D"/>
          <w:sz w:val="60"/>
          <w:szCs w:val="60"/>
        </w:rPr>
        <w:t xml:space="preserve">Scottish Higher Education </w:t>
      </w:r>
      <w:r>
        <w:rPr>
          <w:b/>
          <w:color w:val="1B3D6D"/>
          <w:sz w:val="60"/>
          <w:szCs w:val="60"/>
        </w:rPr>
        <w:t xml:space="preserve">Model Complaints Handling Procedure </w:t>
      </w:r>
    </w:p>
    <w:p w14:paraId="5DD613C3" w14:textId="31BF305C" w:rsidR="00C64205" w:rsidRDefault="00C64205" w:rsidP="00D812D8">
      <w:pPr>
        <w:suppressAutoHyphens w:val="0"/>
        <w:jc w:val="left"/>
        <w:rPr>
          <w:b/>
          <w:color w:val="1B3D6D"/>
          <w:sz w:val="60"/>
          <w:szCs w:val="60"/>
        </w:rPr>
      </w:pPr>
      <w:r>
        <w:rPr>
          <w:b/>
          <w:color w:val="1B3D6D"/>
          <w:sz w:val="60"/>
          <w:szCs w:val="60"/>
        </w:rPr>
        <w:t>Part 2</w:t>
      </w:r>
      <w:r w:rsidR="00AE69A2" w:rsidRPr="00AE69A2">
        <w:rPr>
          <w:b/>
          <w:color w:val="1B3D6D"/>
          <w:sz w:val="60"/>
          <w:szCs w:val="60"/>
        </w:rPr>
        <w:t xml:space="preserve">: </w:t>
      </w:r>
    </w:p>
    <w:p w14:paraId="75E80AE0" w14:textId="543DB1AD" w:rsidR="00AE69A2" w:rsidRDefault="00AE69A2" w:rsidP="00D812D8">
      <w:pPr>
        <w:suppressAutoHyphens w:val="0"/>
        <w:jc w:val="left"/>
        <w:rPr>
          <w:b/>
          <w:color w:val="1B3D6D"/>
          <w:sz w:val="60"/>
          <w:szCs w:val="60"/>
        </w:rPr>
      </w:pPr>
      <w:r>
        <w:rPr>
          <w:b/>
          <w:color w:val="1B3D6D"/>
          <w:sz w:val="60"/>
          <w:szCs w:val="60"/>
        </w:rPr>
        <w:t>When to use this procedure</w:t>
      </w:r>
    </w:p>
    <w:p w14:paraId="6229399D" w14:textId="77777777" w:rsidR="00D812D8" w:rsidRDefault="00D812D8" w:rsidP="00D812D8">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D812D8" w14:paraId="38104B31" w14:textId="77777777" w:rsidTr="00727F0C">
        <w:tc>
          <w:tcPr>
            <w:tcW w:w="2686" w:type="dxa"/>
            <w:tcBorders>
              <w:top w:val="single" w:sz="4" w:space="0" w:color="auto"/>
              <w:left w:val="single" w:sz="4" w:space="0" w:color="auto"/>
              <w:bottom w:val="single" w:sz="4" w:space="0" w:color="auto"/>
              <w:right w:val="single" w:sz="4" w:space="0" w:color="auto"/>
            </w:tcBorders>
          </w:tcPr>
          <w:p w14:paraId="62943A23" w14:textId="77777777" w:rsidR="00D812D8" w:rsidRPr="00477C71" w:rsidRDefault="00D812D8" w:rsidP="00727F0C">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6B874573" w14:textId="77777777" w:rsidR="00D812D8" w:rsidRPr="00477C71" w:rsidRDefault="00D812D8" w:rsidP="00727F0C">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3F804CD5" w14:textId="77777777" w:rsidR="00D812D8" w:rsidRPr="00477C71" w:rsidRDefault="00D812D8" w:rsidP="00727F0C">
            <w:pPr>
              <w:rPr>
                <w:i/>
              </w:rPr>
            </w:pPr>
            <w:r w:rsidRPr="00477C71">
              <w:rPr>
                <w:i/>
              </w:rPr>
              <w:t>Date</w:t>
            </w:r>
          </w:p>
        </w:tc>
      </w:tr>
      <w:tr w:rsidR="00D812D8" w14:paraId="6319DF14" w14:textId="77777777" w:rsidTr="00727F0C">
        <w:tc>
          <w:tcPr>
            <w:tcW w:w="2686" w:type="dxa"/>
            <w:tcBorders>
              <w:top w:val="single" w:sz="4" w:space="0" w:color="auto"/>
              <w:left w:val="single" w:sz="4" w:space="0" w:color="auto"/>
              <w:bottom w:val="single" w:sz="4" w:space="0" w:color="auto"/>
              <w:right w:val="single" w:sz="4" w:space="0" w:color="auto"/>
            </w:tcBorders>
            <w:hideMark/>
          </w:tcPr>
          <w:p w14:paraId="64215909" w14:textId="77777777" w:rsidR="00D812D8" w:rsidRDefault="00D812D8" w:rsidP="00727F0C">
            <w:r>
              <w:t>1</w:t>
            </w:r>
          </w:p>
        </w:tc>
        <w:tc>
          <w:tcPr>
            <w:tcW w:w="3622" w:type="dxa"/>
            <w:tcBorders>
              <w:top w:val="single" w:sz="4" w:space="0" w:color="auto"/>
              <w:left w:val="single" w:sz="4" w:space="0" w:color="auto"/>
              <w:bottom w:val="single" w:sz="4" w:space="0" w:color="auto"/>
              <w:right w:val="single" w:sz="4" w:space="0" w:color="auto"/>
            </w:tcBorders>
            <w:hideMark/>
          </w:tcPr>
          <w:p w14:paraId="6E619DFC" w14:textId="77777777" w:rsidR="00D812D8" w:rsidRDefault="00D812D8" w:rsidP="00727F0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31F6C615" w14:textId="420B0679" w:rsidR="00D812D8" w:rsidRDefault="0058157D" w:rsidP="00727F0C">
            <w:r>
              <w:t>December 2012</w:t>
            </w:r>
          </w:p>
        </w:tc>
      </w:tr>
      <w:tr w:rsidR="00D812D8" w14:paraId="296BCEB1" w14:textId="77777777" w:rsidTr="00727F0C">
        <w:tc>
          <w:tcPr>
            <w:tcW w:w="2686" w:type="dxa"/>
            <w:tcBorders>
              <w:top w:val="single" w:sz="4" w:space="0" w:color="auto"/>
              <w:left w:val="single" w:sz="4" w:space="0" w:color="auto"/>
              <w:bottom w:val="single" w:sz="4" w:space="0" w:color="auto"/>
              <w:right w:val="single" w:sz="4" w:space="0" w:color="auto"/>
            </w:tcBorders>
            <w:hideMark/>
          </w:tcPr>
          <w:p w14:paraId="728FFF18" w14:textId="77777777" w:rsidR="00D812D8" w:rsidRDefault="00D812D8" w:rsidP="00727F0C">
            <w:r>
              <w:t>2</w:t>
            </w:r>
          </w:p>
        </w:tc>
        <w:tc>
          <w:tcPr>
            <w:tcW w:w="3622" w:type="dxa"/>
            <w:tcBorders>
              <w:top w:val="single" w:sz="4" w:space="0" w:color="auto"/>
              <w:left w:val="single" w:sz="4" w:space="0" w:color="auto"/>
              <w:bottom w:val="single" w:sz="4" w:space="0" w:color="auto"/>
              <w:right w:val="single" w:sz="4" w:space="0" w:color="auto"/>
            </w:tcBorders>
            <w:hideMark/>
          </w:tcPr>
          <w:p w14:paraId="193A2D17" w14:textId="77777777" w:rsidR="00D812D8" w:rsidRDefault="00D812D8" w:rsidP="00727F0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67E07816" w14:textId="3C0425D3" w:rsidR="00D812D8" w:rsidRDefault="0058157D" w:rsidP="00727F0C">
            <w:r>
              <w:t>January 2020</w:t>
            </w:r>
          </w:p>
        </w:tc>
      </w:tr>
    </w:tbl>
    <w:p w14:paraId="27E528F4" w14:textId="77777777" w:rsidR="00D812D8" w:rsidRDefault="00D812D8" w:rsidP="00D812D8">
      <w:pPr>
        <w:suppressAutoHyphens w:val="0"/>
        <w:jc w:val="left"/>
        <w:rPr>
          <w:b/>
          <w:color w:val="1B3D6D"/>
          <w:sz w:val="60"/>
          <w:szCs w:val="60"/>
        </w:rPr>
      </w:pPr>
    </w:p>
    <w:p w14:paraId="1D60EB84" w14:textId="77777777" w:rsidR="00D812D8" w:rsidRDefault="00D812D8" w:rsidP="00D812D8">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7019872F" w14:textId="0F855ACB" w:rsidR="00771408" w:rsidRDefault="00D812D8">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58523" w:history="1">
        <w:r w:rsidR="00771408" w:rsidRPr="00E37688">
          <w:rPr>
            <w:rStyle w:val="Hyperlink"/>
            <w:noProof/>
          </w:rPr>
          <w:t>What is a complaint?</w:t>
        </w:r>
        <w:r w:rsidR="00771408">
          <w:rPr>
            <w:noProof/>
            <w:webHidden/>
          </w:rPr>
          <w:tab/>
        </w:r>
        <w:r w:rsidR="00771408">
          <w:rPr>
            <w:noProof/>
            <w:webHidden/>
          </w:rPr>
          <w:fldChar w:fldCharType="begin"/>
        </w:r>
        <w:r w:rsidR="00771408">
          <w:rPr>
            <w:noProof/>
            <w:webHidden/>
          </w:rPr>
          <w:instrText xml:space="preserve"> PAGEREF _Toc29458523 \h </w:instrText>
        </w:r>
        <w:r w:rsidR="00771408">
          <w:rPr>
            <w:noProof/>
            <w:webHidden/>
          </w:rPr>
        </w:r>
        <w:r w:rsidR="00771408">
          <w:rPr>
            <w:noProof/>
            <w:webHidden/>
          </w:rPr>
          <w:fldChar w:fldCharType="separate"/>
        </w:r>
        <w:r w:rsidR="00771408">
          <w:rPr>
            <w:noProof/>
            <w:webHidden/>
          </w:rPr>
          <w:t>3</w:t>
        </w:r>
        <w:r w:rsidR="00771408">
          <w:rPr>
            <w:noProof/>
            <w:webHidden/>
          </w:rPr>
          <w:fldChar w:fldCharType="end"/>
        </w:r>
      </w:hyperlink>
    </w:p>
    <w:p w14:paraId="1E6409D7" w14:textId="5480012B" w:rsidR="00771408" w:rsidRDefault="007D53CE">
      <w:pPr>
        <w:pStyle w:val="TOC1"/>
        <w:rPr>
          <w:rFonts w:asciiTheme="minorHAnsi" w:eastAsiaTheme="minorEastAsia" w:hAnsiTheme="minorHAnsi" w:cstheme="minorBidi"/>
          <w:b w:val="0"/>
          <w:noProof/>
          <w:sz w:val="22"/>
          <w:szCs w:val="22"/>
          <w:lang w:eastAsia="en-GB"/>
        </w:rPr>
      </w:pPr>
      <w:hyperlink w:anchor="_Toc29458524" w:history="1">
        <w:r w:rsidR="00771408" w:rsidRPr="00E37688">
          <w:rPr>
            <w:rStyle w:val="Hyperlink"/>
            <w:noProof/>
          </w:rPr>
          <w:t>Who can make a complaint?</w:t>
        </w:r>
        <w:r w:rsidR="00771408">
          <w:rPr>
            <w:noProof/>
            <w:webHidden/>
          </w:rPr>
          <w:tab/>
        </w:r>
        <w:r w:rsidR="00771408">
          <w:rPr>
            <w:noProof/>
            <w:webHidden/>
          </w:rPr>
          <w:fldChar w:fldCharType="begin"/>
        </w:r>
        <w:r w:rsidR="00771408">
          <w:rPr>
            <w:noProof/>
            <w:webHidden/>
          </w:rPr>
          <w:instrText xml:space="preserve"> PAGEREF _Toc29458524 \h </w:instrText>
        </w:r>
        <w:r w:rsidR="00771408">
          <w:rPr>
            <w:noProof/>
            <w:webHidden/>
          </w:rPr>
        </w:r>
        <w:r w:rsidR="00771408">
          <w:rPr>
            <w:noProof/>
            <w:webHidden/>
          </w:rPr>
          <w:fldChar w:fldCharType="separate"/>
        </w:r>
        <w:r w:rsidR="00771408">
          <w:rPr>
            <w:noProof/>
            <w:webHidden/>
          </w:rPr>
          <w:t>5</w:t>
        </w:r>
        <w:r w:rsidR="00771408">
          <w:rPr>
            <w:noProof/>
            <w:webHidden/>
          </w:rPr>
          <w:fldChar w:fldCharType="end"/>
        </w:r>
      </w:hyperlink>
    </w:p>
    <w:p w14:paraId="7EDA4901" w14:textId="224FE7D7" w:rsidR="00771408" w:rsidRDefault="007D53CE">
      <w:pPr>
        <w:pStyle w:val="TOC2"/>
        <w:rPr>
          <w:rFonts w:asciiTheme="minorHAnsi" w:eastAsiaTheme="minorEastAsia" w:hAnsiTheme="minorHAnsi" w:cstheme="minorBidi"/>
          <w:noProof/>
          <w:szCs w:val="22"/>
          <w:lang w:eastAsia="en-GB"/>
        </w:rPr>
      </w:pPr>
      <w:hyperlink w:anchor="_Toc29458525" w:history="1">
        <w:r w:rsidR="00771408" w:rsidRPr="00E37688">
          <w:rPr>
            <w:rStyle w:val="Hyperlink"/>
            <w:noProof/>
          </w:rPr>
          <w:t>Supporting the complainant</w:t>
        </w:r>
        <w:r w:rsidR="00771408">
          <w:rPr>
            <w:noProof/>
            <w:webHidden/>
          </w:rPr>
          <w:tab/>
        </w:r>
        <w:r w:rsidR="00771408">
          <w:rPr>
            <w:noProof/>
            <w:webHidden/>
          </w:rPr>
          <w:fldChar w:fldCharType="begin"/>
        </w:r>
        <w:r w:rsidR="00771408">
          <w:rPr>
            <w:noProof/>
            <w:webHidden/>
          </w:rPr>
          <w:instrText xml:space="preserve"> PAGEREF _Toc29458525 \h </w:instrText>
        </w:r>
        <w:r w:rsidR="00771408">
          <w:rPr>
            <w:noProof/>
            <w:webHidden/>
          </w:rPr>
        </w:r>
        <w:r w:rsidR="00771408">
          <w:rPr>
            <w:noProof/>
            <w:webHidden/>
          </w:rPr>
          <w:fldChar w:fldCharType="separate"/>
        </w:r>
        <w:r w:rsidR="00771408">
          <w:rPr>
            <w:noProof/>
            <w:webHidden/>
          </w:rPr>
          <w:t>5</w:t>
        </w:r>
        <w:r w:rsidR="00771408">
          <w:rPr>
            <w:noProof/>
            <w:webHidden/>
          </w:rPr>
          <w:fldChar w:fldCharType="end"/>
        </w:r>
      </w:hyperlink>
    </w:p>
    <w:p w14:paraId="172FABA5" w14:textId="673F9733" w:rsidR="00771408" w:rsidRDefault="007D53CE">
      <w:pPr>
        <w:pStyle w:val="TOC1"/>
        <w:rPr>
          <w:rFonts w:asciiTheme="minorHAnsi" w:eastAsiaTheme="minorEastAsia" w:hAnsiTheme="minorHAnsi" w:cstheme="minorBidi"/>
          <w:b w:val="0"/>
          <w:noProof/>
          <w:sz w:val="22"/>
          <w:szCs w:val="22"/>
          <w:lang w:eastAsia="en-GB"/>
        </w:rPr>
      </w:pPr>
      <w:hyperlink w:anchor="_Toc29458526" w:history="1">
        <w:r w:rsidR="00771408" w:rsidRPr="00E37688">
          <w:rPr>
            <w:rStyle w:val="Hyperlink"/>
            <w:noProof/>
          </w:rPr>
          <w:t>How complaints may be made</w:t>
        </w:r>
        <w:r w:rsidR="00771408">
          <w:rPr>
            <w:noProof/>
            <w:webHidden/>
          </w:rPr>
          <w:tab/>
        </w:r>
        <w:r w:rsidR="00771408">
          <w:rPr>
            <w:noProof/>
            <w:webHidden/>
          </w:rPr>
          <w:fldChar w:fldCharType="begin"/>
        </w:r>
        <w:r w:rsidR="00771408">
          <w:rPr>
            <w:noProof/>
            <w:webHidden/>
          </w:rPr>
          <w:instrText xml:space="preserve"> PAGEREF _Toc29458526 \h </w:instrText>
        </w:r>
        <w:r w:rsidR="00771408">
          <w:rPr>
            <w:noProof/>
            <w:webHidden/>
          </w:rPr>
        </w:r>
        <w:r w:rsidR="00771408">
          <w:rPr>
            <w:noProof/>
            <w:webHidden/>
          </w:rPr>
          <w:fldChar w:fldCharType="separate"/>
        </w:r>
        <w:r w:rsidR="00771408">
          <w:rPr>
            <w:noProof/>
            <w:webHidden/>
          </w:rPr>
          <w:t>7</w:t>
        </w:r>
        <w:r w:rsidR="00771408">
          <w:rPr>
            <w:noProof/>
            <w:webHidden/>
          </w:rPr>
          <w:fldChar w:fldCharType="end"/>
        </w:r>
      </w:hyperlink>
    </w:p>
    <w:p w14:paraId="1AD88B39" w14:textId="681595CD" w:rsidR="00771408" w:rsidRDefault="007D53CE">
      <w:pPr>
        <w:pStyle w:val="TOC1"/>
        <w:rPr>
          <w:rFonts w:asciiTheme="minorHAnsi" w:eastAsiaTheme="minorEastAsia" w:hAnsiTheme="minorHAnsi" w:cstheme="minorBidi"/>
          <w:b w:val="0"/>
          <w:noProof/>
          <w:sz w:val="22"/>
          <w:szCs w:val="22"/>
          <w:lang w:eastAsia="en-GB"/>
        </w:rPr>
      </w:pPr>
      <w:hyperlink w:anchor="_Toc29458527" w:history="1">
        <w:r w:rsidR="00771408" w:rsidRPr="00E37688">
          <w:rPr>
            <w:rStyle w:val="Hyperlink"/>
            <w:noProof/>
          </w:rPr>
          <w:t>Time limit for making complaints</w:t>
        </w:r>
        <w:r w:rsidR="00771408">
          <w:rPr>
            <w:noProof/>
            <w:webHidden/>
          </w:rPr>
          <w:tab/>
        </w:r>
        <w:r w:rsidR="00771408">
          <w:rPr>
            <w:noProof/>
            <w:webHidden/>
          </w:rPr>
          <w:fldChar w:fldCharType="begin"/>
        </w:r>
        <w:r w:rsidR="00771408">
          <w:rPr>
            <w:noProof/>
            <w:webHidden/>
          </w:rPr>
          <w:instrText xml:space="preserve"> PAGEREF _Toc29458527 \h </w:instrText>
        </w:r>
        <w:r w:rsidR="00771408">
          <w:rPr>
            <w:noProof/>
            <w:webHidden/>
          </w:rPr>
        </w:r>
        <w:r w:rsidR="00771408">
          <w:rPr>
            <w:noProof/>
            <w:webHidden/>
          </w:rPr>
          <w:fldChar w:fldCharType="separate"/>
        </w:r>
        <w:r w:rsidR="00771408">
          <w:rPr>
            <w:noProof/>
            <w:webHidden/>
          </w:rPr>
          <w:t>8</w:t>
        </w:r>
        <w:r w:rsidR="00771408">
          <w:rPr>
            <w:noProof/>
            <w:webHidden/>
          </w:rPr>
          <w:fldChar w:fldCharType="end"/>
        </w:r>
      </w:hyperlink>
    </w:p>
    <w:p w14:paraId="0061B89E" w14:textId="6FC420D1" w:rsidR="00771408" w:rsidRDefault="007D53CE">
      <w:pPr>
        <w:pStyle w:val="TOC1"/>
        <w:rPr>
          <w:rFonts w:asciiTheme="minorHAnsi" w:eastAsiaTheme="minorEastAsia" w:hAnsiTheme="minorHAnsi" w:cstheme="minorBidi"/>
          <w:b w:val="0"/>
          <w:noProof/>
          <w:sz w:val="22"/>
          <w:szCs w:val="22"/>
          <w:lang w:eastAsia="en-GB"/>
        </w:rPr>
      </w:pPr>
      <w:hyperlink w:anchor="_Toc29458528" w:history="1">
        <w:r w:rsidR="00771408" w:rsidRPr="00E37688">
          <w:rPr>
            <w:rStyle w:val="Hyperlink"/>
            <w:noProof/>
          </w:rPr>
          <w:t>Particular circumstances</w:t>
        </w:r>
        <w:r w:rsidR="00771408">
          <w:rPr>
            <w:noProof/>
            <w:webHidden/>
          </w:rPr>
          <w:tab/>
        </w:r>
        <w:r w:rsidR="00771408">
          <w:rPr>
            <w:noProof/>
            <w:webHidden/>
          </w:rPr>
          <w:fldChar w:fldCharType="begin"/>
        </w:r>
        <w:r w:rsidR="00771408">
          <w:rPr>
            <w:noProof/>
            <w:webHidden/>
          </w:rPr>
          <w:instrText xml:space="preserve"> PAGEREF _Toc29458528 \h </w:instrText>
        </w:r>
        <w:r w:rsidR="00771408">
          <w:rPr>
            <w:noProof/>
            <w:webHidden/>
          </w:rPr>
        </w:r>
        <w:r w:rsidR="00771408">
          <w:rPr>
            <w:noProof/>
            <w:webHidden/>
          </w:rPr>
          <w:fldChar w:fldCharType="separate"/>
        </w:r>
        <w:r w:rsidR="00771408">
          <w:rPr>
            <w:noProof/>
            <w:webHidden/>
          </w:rPr>
          <w:t>9</w:t>
        </w:r>
        <w:r w:rsidR="00771408">
          <w:rPr>
            <w:noProof/>
            <w:webHidden/>
          </w:rPr>
          <w:fldChar w:fldCharType="end"/>
        </w:r>
      </w:hyperlink>
    </w:p>
    <w:p w14:paraId="3FF42DA3" w14:textId="7C519F0D" w:rsidR="00771408" w:rsidRDefault="007D53CE">
      <w:pPr>
        <w:pStyle w:val="TOC2"/>
        <w:rPr>
          <w:rFonts w:asciiTheme="minorHAnsi" w:eastAsiaTheme="minorEastAsia" w:hAnsiTheme="minorHAnsi" w:cstheme="minorBidi"/>
          <w:noProof/>
          <w:szCs w:val="22"/>
          <w:lang w:eastAsia="en-GB"/>
        </w:rPr>
      </w:pPr>
      <w:hyperlink w:anchor="_Toc29458529" w:history="1">
        <w:r w:rsidR="00771408" w:rsidRPr="00E37688">
          <w:rPr>
            <w:rStyle w:val="Hyperlink"/>
            <w:noProof/>
          </w:rPr>
          <w:t>Complaints by (or about) a third party</w:t>
        </w:r>
        <w:r w:rsidR="00771408">
          <w:rPr>
            <w:noProof/>
            <w:webHidden/>
          </w:rPr>
          <w:tab/>
        </w:r>
        <w:r w:rsidR="00771408">
          <w:rPr>
            <w:noProof/>
            <w:webHidden/>
          </w:rPr>
          <w:fldChar w:fldCharType="begin"/>
        </w:r>
        <w:r w:rsidR="00771408">
          <w:rPr>
            <w:noProof/>
            <w:webHidden/>
          </w:rPr>
          <w:instrText xml:space="preserve"> PAGEREF _Toc29458529 \h </w:instrText>
        </w:r>
        <w:r w:rsidR="00771408">
          <w:rPr>
            <w:noProof/>
            <w:webHidden/>
          </w:rPr>
        </w:r>
        <w:r w:rsidR="00771408">
          <w:rPr>
            <w:noProof/>
            <w:webHidden/>
          </w:rPr>
          <w:fldChar w:fldCharType="separate"/>
        </w:r>
        <w:r w:rsidR="00771408">
          <w:rPr>
            <w:noProof/>
            <w:webHidden/>
          </w:rPr>
          <w:t>9</w:t>
        </w:r>
        <w:r w:rsidR="00771408">
          <w:rPr>
            <w:noProof/>
            <w:webHidden/>
          </w:rPr>
          <w:fldChar w:fldCharType="end"/>
        </w:r>
      </w:hyperlink>
    </w:p>
    <w:p w14:paraId="15878E73" w14:textId="315227A5" w:rsidR="00771408" w:rsidRDefault="007D53CE">
      <w:pPr>
        <w:pStyle w:val="TOC2"/>
        <w:rPr>
          <w:rFonts w:asciiTheme="minorHAnsi" w:eastAsiaTheme="minorEastAsia" w:hAnsiTheme="minorHAnsi" w:cstheme="minorBidi"/>
          <w:noProof/>
          <w:szCs w:val="22"/>
          <w:lang w:eastAsia="en-GB"/>
        </w:rPr>
      </w:pPr>
      <w:hyperlink w:anchor="_Toc29458530" w:history="1">
        <w:r w:rsidR="00771408" w:rsidRPr="00E37688">
          <w:rPr>
            <w:rStyle w:val="Hyperlink"/>
            <w:noProof/>
          </w:rPr>
          <w:t>Serious, high-risk or high-profile complaints</w:t>
        </w:r>
        <w:r w:rsidR="00771408">
          <w:rPr>
            <w:noProof/>
            <w:webHidden/>
          </w:rPr>
          <w:tab/>
        </w:r>
        <w:r w:rsidR="00771408">
          <w:rPr>
            <w:noProof/>
            <w:webHidden/>
          </w:rPr>
          <w:fldChar w:fldCharType="begin"/>
        </w:r>
        <w:r w:rsidR="00771408">
          <w:rPr>
            <w:noProof/>
            <w:webHidden/>
          </w:rPr>
          <w:instrText xml:space="preserve"> PAGEREF _Toc29458530 \h </w:instrText>
        </w:r>
        <w:r w:rsidR="00771408">
          <w:rPr>
            <w:noProof/>
            <w:webHidden/>
          </w:rPr>
        </w:r>
        <w:r w:rsidR="00771408">
          <w:rPr>
            <w:noProof/>
            <w:webHidden/>
          </w:rPr>
          <w:fldChar w:fldCharType="separate"/>
        </w:r>
        <w:r w:rsidR="00771408">
          <w:rPr>
            <w:noProof/>
            <w:webHidden/>
          </w:rPr>
          <w:t>9</w:t>
        </w:r>
        <w:r w:rsidR="00771408">
          <w:rPr>
            <w:noProof/>
            <w:webHidden/>
          </w:rPr>
          <w:fldChar w:fldCharType="end"/>
        </w:r>
      </w:hyperlink>
    </w:p>
    <w:p w14:paraId="0C70978A" w14:textId="63E1699D" w:rsidR="00771408" w:rsidRDefault="007D53CE">
      <w:pPr>
        <w:pStyle w:val="TOC2"/>
        <w:rPr>
          <w:rFonts w:asciiTheme="minorHAnsi" w:eastAsiaTheme="minorEastAsia" w:hAnsiTheme="minorHAnsi" w:cstheme="minorBidi"/>
          <w:noProof/>
          <w:szCs w:val="22"/>
          <w:lang w:eastAsia="en-GB"/>
        </w:rPr>
      </w:pPr>
      <w:hyperlink w:anchor="_Toc29458531" w:history="1">
        <w:r w:rsidR="00771408" w:rsidRPr="00E37688">
          <w:rPr>
            <w:rStyle w:val="Hyperlink"/>
            <w:noProof/>
          </w:rPr>
          <w:t>Anonymous complaints</w:t>
        </w:r>
        <w:r w:rsidR="00771408">
          <w:rPr>
            <w:noProof/>
            <w:webHidden/>
          </w:rPr>
          <w:tab/>
        </w:r>
        <w:r w:rsidR="00771408">
          <w:rPr>
            <w:noProof/>
            <w:webHidden/>
          </w:rPr>
          <w:fldChar w:fldCharType="begin"/>
        </w:r>
        <w:r w:rsidR="00771408">
          <w:rPr>
            <w:noProof/>
            <w:webHidden/>
          </w:rPr>
          <w:instrText xml:space="preserve"> PAGEREF _Toc29458531 \h </w:instrText>
        </w:r>
        <w:r w:rsidR="00771408">
          <w:rPr>
            <w:noProof/>
            <w:webHidden/>
          </w:rPr>
        </w:r>
        <w:r w:rsidR="00771408">
          <w:rPr>
            <w:noProof/>
            <w:webHidden/>
          </w:rPr>
          <w:fldChar w:fldCharType="separate"/>
        </w:r>
        <w:r w:rsidR="00771408">
          <w:rPr>
            <w:noProof/>
            <w:webHidden/>
          </w:rPr>
          <w:t>10</w:t>
        </w:r>
        <w:r w:rsidR="00771408">
          <w:rPr>
            <w:noProof/>
            <w:webHidden/>
          </w:rPr>
          <w:fldChar w:fldCharType="end"/>
        </w:r>
      </w:hyperlink>
    </w:p>
    <w:p w14:paraId="567240BB" w14:textId="00976518" w:rsidR="00771408" w:rsidRDefault="007D53CE">
      <w:pPr>
        <w:pStyle w:val="TOC2"/>
        <w:rPr>
          <w:rFonts w:asciiTheme="minorHAnsi" w:eastAsiaTheme="minorEastAsia" w:hAnsiTheme="minorHAnsi" w:cstheme="minorBidi"/>
          <w:noProof/>
          <w:szCs w:val="22"/>
          <w:lang w:eastAsia="en-GB"/>
        </w:rPr>
      </w:pPr>
      <w:hyperlink w:anchor="_Toc29458532" w:history="1">
        <w:r w:rsidR="00771408" w:rsidRPr="00E37688">
          <w:rPr>
            <w:rStyle w:val="Hyperlink"/>
            <w:noProof/>
          </w:rPr>
          <w:t>What if the person does not want to complain?</w:t>
        </w:r>
        <w:r w:rsidR="00771408">
          <w:rPr>
            <w:noProof/>
            <w:webHidden/>
          </w:rPr>
          <w:tab/>
        </w:r>
        <w:r w:rsidR="00771408">
          <w:rPr>
            <w:noProof/>
            <w:webHidden/>
          </w:rPr>
          <w:fldChar w:fldCharType="begin"/>
        </w:r>
        <w:r w:rsidR="00771408">
          <w:rPr>
            <w:noProof/>
            <w:webHidden/>
          </w:rPr>
          <w:instrText xml:space="preserve"> PAGEREF _Toc29458532 \h </w:instrText>
        </w:r>
        <w:r w:rsidR="00771408">
          <w:rPr>
            <w:noProof/>
            <w:webHidden/>
          </w:rPr>
        </w:r>
        <w:r w:rsidR="00771408">
          <w:rPr>
            <w:noProof/>
            <w:webHidden/>
          </w:rPr>
          <w:fldChar w:fldCharType="separate"/>
        </w:r>
        <w:r w:rsidR="00771408">
          <w:rPr>
            <w:noProof/>
            <w:webHidden/>
          </w:rPr>
          <w:t>10</w:t>
        </w:r>
        <w:r w:rsidR="00771408">
          <w:rPr>
            <w:noProof/>
            <w:webHidden/>
          </w:rPr>
          <w:fldChar w:fldCharType="end"/>
        </w:r>
      </w:hyperlink>
    </w:p>
    <w:p w14:paraId="782A173A" w14:textId="63F60A92" w:rsidR="00771408" w:rsidRDefault="007D53CE">
      <w:pPr>
        <w:pStyle w:val="TOC2"/>
        <w:rPr>
          <w:rFonts w:asciiTheme="minorHAnsi" w:eastAsiaTheme="minorEastAsia" w:hAnsiTheme="minorHAnsi" w:cstheme="minorBidi"/>
          <w:noProof/>
          <w:szCs w:val="22"/>
          <w:lang w:eastAsia="en-GB"/>
        </w:rPr>
      </w:pPr>
      <w:hyperlink w:anchor="_Toc29458533" w:history="1">
        <w:r w:rsidR="00771408" w:rsidRPr="00E37688">
          <w:rPr>
            <w:rStyle w:val="Hyperlink"/>
            <w:noProof/>
          </w:rPr>
          <w:t>Complaints involving more than one area or organisation</w:t>
        </w:r>
        <w:r w:rsidR="00771408">
          <w:rPr>
            <w:noProof/>
            <w:webHidden/>
          </w:rPr>
          <w:tab/>
        </w:r>
        <w:r w:rsidR="00771408">
          <w:rPr>
            <w:noProof/>
            <w:webHidden/>
          </w:rPr>
          <w:fldChar w:fldCharType="begin"/>
        </w:r>
        <w:r w:rsidR="00771408">
          <w:rPr>
            <w:noProof/>
            <w:webHidden/>
          </w:rPr>
          <w:instrText xml:space="preserve"> PAGEREF _Toc29458533 \h </w:instrText>
        </w:r>
        <w:r w:rsidR="00771408">
          <w:rPr>
            <w:noProof/>
            <w:webHidden/>
          </w:rPr>
        </w:r>
        <w:r w:rsidR="00771408">
          <w:rPr>
            <w:noProof/>
            <w:webHidden/>
          </w:rPr>
          <w:fldChar w:fldCharType="separate"/>
        </w:r>
        <w:r w:rsidR="00771408">
          <w:rPr>
            <w:noProof/>
            <w:webHidden/>
          </w:rPr>
          <w:t>10</w:t>
        </w:r>
        <w:r w:rsidR="00771408">
          <w:rPr>
            <w:noProof/>
            <w:webHidden/>
          </w:rPr>
          <w:fldChar w:fldCharType="end"/>
        </w:r>
      </w:hyperlink>
    </w:p>
    <w:p w14:paraId="01CA0F59" w14:textId="54454C68" w:rsidR="00771408" w:rsidRDefault="007D53CE">
      <w:pPr>
        <w:pStyle w:val="TOC2"/>
        <w:rPr>
          <w:rFonts w:asciiTheme="minorHAnsi" w:eastAsiaTheme="minorEastAsia" w:hAnsiTheme="minorHAnsi" w:cstheme="minorBidi"/>
          <w:noProof/>
          <w:szCs w:val="22"/>
          <w:lang w:eastAsia="en-GB"/>
        </w:rPr>
      </w:pPr>
      <w:hyperlink w:anchor="_Toc29458534" w:history="1">
        <w:r w:rsidR="00771408" w:rsidRPr="00E37688">
          <w:rPr>
            <w:rStyle w:val="Hyperlink"/>
            <w:noProof/>
          </w:rPr>
          <w:t>Complaints about contracted services</w:t>
        </w:r>
        <w:r w:rsidR="00771408">
          <w:rPr>
            <w:noProof/>
            <w:webHidden/>
          </w:rPr>
          <w:tab/>
        </w:r>
        <w:r w:rsidR="00771408">
          <w:rPr>
            <w:noProof/>
            <w:webHidden/>
          </w:rPr>
          <w:fldChar w:fldCharType="begin"/>
        </w:r>
        <w:r w:rsidR="00771408">
          <w:rPr>
            <w:noProof/>
            <w:webHidden/>
          </w:rPr>
          <w:instrText xml:space="preserve"> PAGEREF _Toc29458534 \h </w:instrText>
        </w:r>
        <w:r w:rsidR="00771408">
          <w:rPr>
            <w:noProof/>
            <w:webHidden/>
          </w:rPr>
        </w:r>
        <w:r w:rsidR="00771408">
          <w:rPr>
            <w:noProof/>
            <w:webHidden/>
          </w:rPr>
          <w:fldChar w:fldCharType="separate"/>
        </w:r>
        <w:r w:rsidR="00771408">
          <w:rPr>
            <w:noProof/>
            <w:webHidden/>
          </w:rPr>
          <w:t>11</w:t>
        </w:r>
        <w:r w:rsidR="00771408">
          <w:rPr>
            <w:noProof/>
            <w:webHidden/>
          </w:rPr>
          <w:fldChar w:fldCharType="end"/>
        </w:r>
      </w:hyperlink>
    </w:p>
    <w:p w14:paraId="3FBB85CD" w14:textId="70F5CC04" w:rsidR="00771408" w:rsidRDefault="007D53CE">
      <w:pPr>
        <w:pStyle w:val="TOC2"/>
        <w:rPr>
          <w:rFonts w:asciiTheme="minorHAnsi" w:eastAsiaTheme="minorEastAsia" w:hAnsiTheme="minorHAnsi" w:cstheme="minorBidi"/>
          <w:noProof/>
          <w:szCs w:val="22"/>
          <w:lang w:eastAsia="en-GB"/>
        </w:rPr>
      </w:pPr>
      <w:hyperlink w:anchor="_Toc29458535" w:history="1">
        <w:r w:rsidR="00771408" w:rsidRPr="00E37688">
          <w:rPr>
            <w:rStyle w:val="Hyperlink"/>
            <w:noProof/>
          </w:rPr>
          <w:t>Complaints about senior staff</w:t>
        </w:r>
        <w:r w:rsidR="00771408">
          <w:rPr>
            <w:noProof/>
            <w:webHidden/>
          </w:rPr>
          <w:tab/>
        </w:r>
        <w:r w:rsidR="00771408">
          <w:rPr>
            <w:noProof/>
            <w:webHidden/>
          </w:rPr>
          <w:fldChar w:fldCharType="begin"/>
        </w:r>
        <w:r w:rsidR="00771408">
          <w:rPr>
            <w:noProof/>
            <w:webHidden/>
          </w:rPr>
          <w:instrText xml:space="preserve"> PAGEREF _Toc29458535 \h </w:instrText>
        </w:r>
        <w:r w:rsidR="00771408">
          <w:rPr>
            <w:noProof/>
            <w:webHidden/>
          </w:rPr>
        </w:r>
        <w:r w:rsidR="00771408">
          <w:rPr>
            <w:noProof/>
            <w:webHidden/>
          </w:rPr>
          <w:fldChar w:fldCharType="separate"/>
        </w:r>
        <w:r w:rsidR="00771408">
          <w:rPr>
            <w:noProof/>
            <w:webHidden/>
          </w:rPr>
          <w:t>11</w:t>
        </w:r>
        <w:r w:rsidR="00771408">
          <w:rPr>
            <w:noProof/>
            <w:webHidden/>
          </w:rPr>
          <w:fldChar w:fldCharType="end"/>
        </w:r>
      </w:hyperlink>
    </w:p>
    <w:p w14:paraId="1808D35B" w14:textId="7AC32357" w:rsidR="00771408" w:rsidRDefault="007D53CE">
      <w:pPr>
        <w:pStyle w:val="TOC2"/>
        <w:rPr>
          <w:rFonts w:asciiTheme="minorHAnsi" w:eastAsiaTheme="minorEastAsia" w:hAnsiTheme="minorHAnsi" w:cstheme="minorBidi"/>
          <w:noProof/>
          <w:szCs w:val="22"/>
          <w:lang w:eastAsia="en-GB"/>
        </w:rPr>
      </w:pPr>
      <w:hyperlink w:anchor="_Toc29458536" w:history="1">
        <w:r w:rsidR="00771408" w:rsidRPr="00E37688">
          <w:rPr>
            <w:rStyle w:val="Hyperlink"/>
            <w:noProof/>
          </w:rPr>
          <w:t>Complaints and other processes</w:t>
        </w:r>
        <w:r w:rsidR="00771408">
          <w:rPr>
            <w:noProof/>
            <w:webHidden/>
          </w:rPr>
          <w:tab/>
        </w:r>
        <w:r w:rsidR="00771408">
          <w:rPr>
            <w:noProof/>
            <w:webHidden/>
          </w:rPr>
          <w:fldChar w:fldCharType="begin"/>
        </w:r>
        <w:r w:rsidR="00771408">
          <w:rPr>
            <w:noProof/>
            <w:webHidden/>
          </w:rPr>
          <w:instrText xml:space="preserve"> PAGEREF _Toc29458536 \h </w:instrText>
        </w:r>
        <w:r w:rsidR="00771408">
          <w:rPr>
            <w:noProof/>
            <w:webHidden/>
          </w:rPr>
        </w:r>
        <w:r w:rsidR="00771408">
          <w:rPr>
            <w:noProof/>
            <w:webHidden/>
          </w:rPr>
          <w:fldChar w:fldCharType="separate"/>
        </w:r>
        <w:r w:rsidR="00771408">
          <w:rPr>
            <w:noProof/>
            <w:webHidden/>
          </w:rPr>
          <w:t>11</w:t>
        </w:r>
        <w:r w:rsidR="00771408">
          <w:rPr>
            <w:noProof/>
            <w:webHidden/>
          </w:rPr>
          <w:fldChar w:fldCharType="end"/>
        </w:r>
      </w:hyperlink>
    </w:p>
    <w:p w14:paraId="25A11849" w14:textId="5F1DA6E3" w:rsidR="00771408" w:rsidRDefault="007D53CE">
      <w:pPr>
        <w:pStyle w:val="TOC3"/>
        <w:rPr>
          <w:rFonts w:asciiTheme="minorHAnsi" w:eastAsiaTheme="minorEastAsia" w:hAnsiTheme="minorHAnsi" w:cstheme="minorBidi"/>
          <w:i w:val="0"/>
          <w:noProof/>
          <w:szCs w:val="22"/>
          <w:lang w:eastAsia="en-GB"/>
        </w:rPr>
      </w:pPr>
      <w:hyperlink w:anchor="_Toc29458537" w:history="1">
        <w:r w:rsidR="00771408" w:rsidRPr="00E37688">
          <w:rPr>
            <w:rStyle w:val="Hyperlink"/>
            <w:noProof/>
          </w:rPr>
          <w:t>Complaints and appeals</w:t>
        </w:r>
        <w:r w:rsidR="00771408">
          <w:rPr>
            <w:noProof/>
            <w:webHidden/>
          </w:rPr>
          <w:tab/>
        </w:r>
        <w:r w:rsidR="00771408">
          <w:rPr>
            <w:noProof/>
            <w:webHidden/>
          </w:rPr>
          <w:fldChar w:fldCharType="begin"/>
        </w:r>
        <w:r w:rsidR="00771408">
          <w:rPr>
            <w:noProof/>
            <w:webHidden/>
          </w:rPr>
          <w:instrText xml:space="preserve"> PAGEREF _Toc29458537 \h </w:instrText>
        </w:r>
        <w:r w:rsidR="00771408">
          <w:rPr>
            <w:noProof/>
            <w:webHidden/>
          </w:rPr>
        </w:r>
        <w:r w:rsidR="00771408">
          <w:rPr>
            <w:noProof/>
            <w:webHidden/>
          </w:rPr>
          <w:fldChar w:fldCharType="separate"/>
        </w:r>
        <w:r w:rsidR="00771408">
          <w:rPr>
            <w:noProof/>
            <w:webHidden/>
          </w:rPr>
          <w:t>11</w:t>
        </w:r>
        <w:r w:rsidR="00771408">
          <w:rPr>
            <w:noProof/>
            <w:webHidden/>
          </w:rPr>
          <w:fldChar w:fldCharType="end"/>
        </w:r>
      </w:hyperlink>
    </w:p>
    <w:p w14:paraId="302D7446" w14:textId="3AAA776B" w:rsidR="00771408" w:rsidRDefault="007D53CE">
      <w:pPr>
        <w:pStyle w:val="TOC3"/>
        <w:rPr>
          <w:rFonts w:asciiTheme="minorHAnsi" w:eastAsiaTheme="minorEastAsia" w:hAnsiTheme="minorHAnsi" w:cstheme="minorBidi"/>
          <w:i w:val="0"/>
          <w:noProof/>
          <w:szCs w:val="22"/>
          <w:lang w:eastAsia="en-GB"/>
        </w:rPr>
      </w:pPr>
      <w:hyperlink w:anchor="_Toc29458538" w:history="1">
        <w:r w:rsidR="00771408" w:rsidRPr="00E37688">
          <w:rPr>
            <w:rStyle w:val="Hyperlink"/>
            <w:noProof/>
          </w:rPr>
          <w:t>Complaints and student conduct procedures</w:t>
        </w:r>
        <w:r w:rsidR="00771408">
          <w:rPr>
            <w:noProof/>
            <w:webHidden/>
          </w:rPr>
          <w:tab/>
        </w:r>
        <w:r w:rsidR="00771408">
          <w:rPr>
            <w:noProof/>
            <w:webHidden/>
          </w:rPr>
          <w:fldChar w:fldCharType="begin"/>
        </w:r>
        <w:r w:rsidR="00771408">
          <w:rPr>
            <w:noProof/>
            <w:webHidden/>
          </w:rPr>
          <w:instrText xml:space="preserve"> PAGEREF _Toc29458538 \h </w:instrText>
        </w:r>
        <w:r w:rsidR="00771408">
          <w:rPr>
            <w:noProof/>
            <w:webHidden/>
          </w:rPr>
        </w:r>
        <w:r w:rsidR="00771408">
          <w:rPr>
            <w:noProof/>
            <w:webHidden/>
          </w:rPr>
          <w:fldChar w:fldCharType="separate"/>
        </w:r>
        <w:r w:rsidR="00771408">
          <w:rPr>
            <w:noProof/>
            <w:webHidden/>
          </w:rPr>
          <w:t>12</w:t>
        </w:r>
        <w:r w:rsidR="00771408">
          <w:rPr>
            <w:noProof/>
            <w:webHidden/>
          </w:rPr>
          <w:fldChar w:fldCharType="end"/>
        </w:r>
      </w:hyperlink>
    </w:p>
    <w:p w14:paraId="5AD26D68" w14:textId="0EF412D5" w:rsidR="00771408" w:rsidRDefault="007D53CE">
      <w:pPr>
        <w:pStyle w:val="TOC3"/>
        <w:rPr>
          <w:rFonts w:asciiTheme="minorHAnsi" w:eastAsiaTheme="minorEastAsia" w:hAnsiTheme="minorHAnsi" w:cstheme="minorBidi"/>
          <w:i w:val="0"/>
          <w:noProof/>
          <w:szCs w:val="22"/>
          <w:lang w:eastAsia="en-GB"/>
        </w:rPr>
      </w:pPr>
      <w:hyperlink w:anchor="_Toc29458539" w:history="1">
        <w:r w:rsidR="00771408" w:rsidRPr="00E37688">
          <w:rPr>
            <w:rStyle w:val="Hyperlink"/>
            <w:noProof/>
          </w:rPr>
          <w:t>Complaints and service requests</w:t>
        </w:r>
        <w:r w:rsidR="00771408">
          <w:rPr>
            <w:noProof/>
            <w:webHidden/>
          </w:rPr>
          <w:tab/>
        </w:r>
        <w:r w:rsidR="00771408">
          <w:rPr>
            <w:noProof/>
            <w:webHidden/>
          </w:rPr>
          <w:fldChar w:fldCharType="begin"/>
        </w:r>
        <w:r w:rsidR="00771408">
          <w:rPr>
            <w:noProof/>
            <w:webHidden/>
          </w:rPr>
          <w:instrText xml:space="preserve"> PAGEREF _Toc29458539 \h </w:instrText>
        </w:r>
        <w:r w:rsidR="00771408">
          <w:rPr>
            <w:noProof/>
            <w:webHidden/>
          </w:rPr>
        </w:r>
        <w:r w:rsidR="00771408">
          <w:rPr>
            <w:noProof/>
            <w:webHidden/>
          </w:rPr>
          <w:fldChar w:fldCharType="separate"/>
        </w:r>
        <w:r w:rsidR="00771408">
          <w:rPr>
            <w:noProof/>
            <w:webHidden/>
          </w:rPr>
          <w:t>12</w:t>
        </w:r>
        <w:r w:rsidR="00771408">
          <w:rPr>
            <w:noProof/>
            <w:webHidden/>
          </w:rPr>
          <w:fldChar w:fldCharType="end"/>
        </w:r>
      </w:hyperlink>
    </w:p>
    <w:p w14:paraId="55BC0FAA" w14:textId="76AC91AC" w:rsidR="00771408" w:rsidRDefault="007D53CE">
      <w:pPr>
        <w:pStyle w:val="TOC3"/>
        <w:rPr>
          <w:rFonts w:asciiTheme="minorHAnsi" w:eastAsiaTheme="minorEastAsia" w:hAnsiTheme="minorHAnsi" w:cstheme="minorBidi"/>
          <w:i w:val="0"/>
          <w:noProof/>
          <w:szCs w:val="22"/>
          <w:lang w:eastAsia="en-GB"/>
        </w:rPr>
      </w:pPr>
      <w:hyperlink w:anchor="_Toc29458540" w:history="1">
        <w:r w:rsidR="00771408" w:rsidRPr="00E37688">
          <w:rPr>
            <w:rStyle w:val="Hyperlink"/>
            <w:noProof/>
          </w:rPr>
          <w:t>Complaints and staff disciplinary or whistleblowing processes</w:t>
        </w:r>
        <w:r w:rsidR="00771408">
          <w:rPr>
            <w:noProof/>
            <w:webHidden/>
          </w:rPr>
          <w:tab/>
        </w:r>
        <w:r w:rsidR="00771408">
          <w:rPr>
            <w:noProof/>
            <w:webHidden/>
          </w:rPr>
          <w:fldChar w:fldCharType="begin"/>
        </w:r>
        <w:r w:rsidR="00771408">
          <w:rPr>
            <w:noProof/>
            <w:webHidden/>
          </w:rPr>
          <w:instrText xml:space="preserve"> PAGEREF _Toc29458540 \h </w:instrText>
        </w:r>
        <w:r w:rsidR="00771408">
          <w:rPr>
            <w:noProof/>
            <w:webHidden/>
          </w:rPr>
        </w:r>
        <w:r w:rsidR="00771408">
          <w:rPr>
            <w:noProof/>
            <w:webHidden/>
          </w:rPr>
          <w:fldChar w:fldCharType="separate"/>
        </w:r>
        <w:r w:rsidR="00771408">
          <w:rPr>
            <w:noProof/>
            <w:webHidden/>
          </w:rPr>
          <w:t>12</w:t>
        </w:r>
        <w:r w:rsidR="00771408">
          <w:rPr>
            <w:noProof/>
            <w:webHidden/>
          </w:rPr>
          <w:fldChar w:fldCharType="end"/>
        </w:r>
      </w:hyperlink>
    </w:p>
    <w:p w14:paraId="2AB1C147" w14:textId="7EC04B46" w:rsidR="00771408" w:rsidRDefault="007D53CE">
      <w:pPr>
        <w:pStyle w:val="TOC3"/>
        <w:rPr>
          <w:rFonts w:asciiTheme="minorHAnsi" w:eastAsiaTheme="minorEastAsia" w:hAnsiTheme="minorHAnsi" w:cstheme="minorBidi"/>
          <w:i w:val="0"/>
          <w:noProof/>
          <w:szCs w:val="22"/>
          <w:lang w:eastAsia="en-GB"/>
        </w:rPr>
      </w:pPr>
      <w:hyperlink w:anchor="_Toc29458541" w:history="1">
        <w:r w:rsidR="00771408" w:rsidRPr="00E37688">
          <w:rPr>
            <w:rStyle w:val="Hyperlink"/>
            <w:noProof/>
          </w:rPr>
          <w:t>Contact from MPs, MSPs or Councillors [Optional section]</w:t>
        </w:r>
        <w:r w:rsidR="00771408">
          <w:rPr>
            <w:noProof/>
            <w:webHidden/>
          </w:rPr>
          <w:tab/>
        </w:r>
        <w:r w:rsidR="00771408">
          <w:rPr>
            <w:noProof/>
            <w:webHidden/>
          </w:rPr>
          <w:fldChar w:fldCharType="begin"/>
        </w:r>
        <w:r w:rsidR="00771408">
          <w:rPr>
            <w:noProof/>
            <w:webHidden/>
          </w:rPr>
          <w:instrText xml:space="preserve"> PAGEREF _Toc29458541 \h </w:instrText>
        </w:r>
        <w:r w:rsidR="00771408">
          <w:rPr>
            <w:noProof/>
            <w:webHidden/>
          </w:rPr>
        </w:r>
        <w:r w:rsidR="00771408">
          <w:rPr>
            <w:noProof/>
            <w:webHidden/>
          </w:rPr>
          <w:fldChar w:fldCharType="separate"/>
        </w:r>
        <w:r w:rsidR="00771408">
          <w:rPr>
            <w:noProof/>
            <w:webHidden/>
          </w:rPr>
          <w:t>13</w:t>
        </w:r>
        <w:r w:rsidR="00771408">
          <w:rPr>
            <w:noProof/>
            <w:webHidden/>
          </w:rPr>
          <w:fldChar w:fldCharType="end"/>
        </w:r>
      </w:hyperlink>
    </w:p>
    <w:p w14:paraId="00509671" w14:textId="483F845E" w:rsidR="00771408" w:rsidRDefault="007D53CE">
      <w:pPr>
        <w:pStyle w:val="TOC3"/>
        <w:rPr>
          <w:rFonts w:asciiTheme="minorHAnsi" w:eastAsiaTheme="minorEastAsia" w:hAnsiTheme="minorHAnsi" w:cstheme="minorBidi"/>
          <w:i w:val="0"/>
          <w:noProof/>
          <w:szCs w:val="22"/>
          <w:lang w:eastAsia="en-GB"/>
        </w:rPr>
      </w:pPr>
      <w:r>
        <w:fldChar w:fldCharType="begin"/>
      </w:r>
      <w:r>
        <w:instrText xml:space="preserve"> HYPERLINK \l "_Toc29458542" </w:instrText>
      </w:r>
      <w:r>
        <w:fldChar w:fldCharType="separate"/>
      </w:r>
      <w:r w:rsidR="00771408" w:rsidRPr="00E37688">
        <w:rPr>
          <w:rStyle w:val="Hyperlink"/>
          <w:noProof/>
        </w:rPr>
        <w:t>Complaints and compensation claims</w:t>
      </w:r>
      <w:r w:rsidR="00771408">
        <w:rPr>
          <w:noProof/>
          <w:webHidden/>
        </w:rPr>
        <w:tab/>
      </w:r>
      <w:r w:rsidR="00771408">
        <w:rPr>
          <w:noProof/>
          <w:webHidden/>
        </w:rPr>
        <w:fldChar w:fldCharType="begin"/>
      </w:r>
      <w:r w:rsidR="00771408">
        <w:rPr>
          <w:noProof/>
          <w:webHidden/>
        </w:rPr>
        <w:instrText xml:space="preserve"> PAGEREF _Toc29458542 \h </w:instrText>
      </w:r>
      <w:r w:rsidR="00771408">
        <w:rPr>
          <w:noProof/>
          <w:webHidden/>
        </w:rPr>
      </w:r>
      <w:r w:rsidR="00771408">
        <w:rPr>
          <w:noProof/>
          <w:webHidden/>
        </w:rPr>
        <w:fldChar w:fldCharType="separate"/>
      </w:r>
      <w:r w:rsidR="00771408">
        <w:rPr>
          <w:noProof/>
          <w:webHidden/>
        </w:rPr>
        <w:t>13</w:t>
      </w:r>
      <w:r w:rsidR="00771408">
        <w:rPr>
          <w:noProof/>
          <w:webHidden/>
        </w:rPr>
        <w:fldChar w:fldCharType="end"/>
      </w:r>
      <w:r>
        <w:rPr>
          <w:noProof/>
        </w:rPr>
        <w:fldChar w:fldCharType="end"/>
      </w:r>
    </w:p>
    <w:p w14:paraId="2EA811C4" w14:textId="4C576883" w:rsidR="00771408" w:rsidRDefault="007D53CE">
      <w:pPr>
        <w:pStyle w:val="TOC3"/>
        <w:rPr>
          <w:rFonts w:asciiTheme="minorHAnsi" w:eastAsiaTheme="minorEastAsia" w:hAnsiTheme="minorHAnsi" w:cstheme="minorBidi"/>
          <w:i w:val="0"/>
          <w:noProof/>
          <w:szCs w:val="22"/>
          <w:lang w:eastAsia="en-GB"/>
        </w:rPr>
      </w:pPr>
      <w:hyperlink w:anchor="_Toc29458543" w:history="1">
        <w:r w:rsidR="00771408" w:rsidRPr="00E37688">
          <w:rPr>
            <w:rStyle w:val="Hyperlink"/>
            <w:noProof/>
          </w:rPr>
          <w:t>Complaints and legal action</w:t>
        </w:r>
        <w:r w:rsidR="00771408">
          <w:rPr>
            <w:noProof/>
            <w:webHidden/>
          </w:rPr>
          <w:tab/>
        </w:r>
        <w:r w:rsidR="00771408">
          <w:rPr>
            <w:noProof/>
            <w:webHidden/>
          </w:rPr>
          <w:fldChar w:fldCharType="begin"/>
        </w:r>
        <w:r w:rsidR="00771408">
          <w:rPr>
            <w:noProof/>
            <w:webHidden/>
          </w:rPr>
          <w:instrText xml:space="preserve"> PAGEREF _Toc29458543 \h </w:instrText>
        </w:r>
        <w:r w:rsidR="00771408">
          <w:rPr>
            <w:noProof/>
            <w:webHidden/>
          </w:rPr>
        </w:r>
        <w:r w:rsidR="00771408">
          <w:rPr>
            <w:noProof/>
            <w:webHidden/>
          </w:rPr>
          <w:fldChar w:fldCharType="separate"/>
        </w:r>
        <w:r w:rsidR="00771408">
          <w:rPr>
            <w:noProof/>
            <w:webHidden/>
          </w:rPr>
          <w:t>13</w:t>
        </w:r>
        <w:r w:rsidR="00771408">
          <w:rPr>
            <w:noProof/>
            <w:webHidden/>
          </w:rPr>
          <w:fldChar w:fldCharType="end"/>
        </w:r>
      </w:hyperlink>
    </w:p>
    <w:p w14:paraId="00BE6633" w14:textId="482BE6C9" w:rsidR="00771408" w:rsidRDefault="007D53CE">
      <w:pPr>
        <w:pStyle w:val="TOC1"/>
        <w:rPr>
          <w:rFonts w:asciiTheme="minorHAnsi" w:eastAsiaTheme="minorEastAsia" w:hAnsiTheme="minorHAnsi" w:cstheme="minorBidi"/>
          <w:b w:val="0"/>
          <w:noProof/>
          <w:sz w:val="22"/>
          <w:szCs w:val="22"/>
          <w:lang w:eastAsia="en-GB"/>
        </w:rPr>
      </w:pPr>
      <w:hyperlink w:anchor="_Toc29458544" w:history="1">
        <w:r w:rsidR="00771408" w:rsidRPr="00E37688">
          <w:rPr>
            <w:rStyle w:val="Hyperlink"/>
            <w:noProof/>
          </w:rPr>
          <w:t>What to do if the CHP does not apply</w:t>
        </w:r>
        <w:r w:rsidR="00771408">
          <w:rPr>
            <w:noProof/>
            <w:webHidden/>
          </w:rPr>
          <w:tab/>
        </w:r>
        <w:r w:rsidR="00771408">
          <w:rPr>
            <w:noProof/>
            <w:webHidden/>
          </w:rPr>
          <w:fldChar w:fldCharType="begin"/>
        </w:r>
        <w:r w:rsidR="00771408">
          <w:rPr>
            <w:noProof/>
            <w:webHidden/>
          </w:rPr>
          <w:instrText xml:space="preserve"> PAGEREF _Toc29458544 \h </w:instrText>
        </w:r>
        <w:r w:rsidR="00771408">
          <w:rPr>
            <w:noProof/>
            <w:webHidden/>
          </w:rPr>
        </w:r>
        <w:r w:rsidR="00771408">
          <w:rPr>
            <w:noProof/>
            <w:webHidden/>
          </w:rPr>
          <w:fldChar w:fldCharType="separate"/>
        </w:r>
        <w:r w:rsidR="00771408">
          <w:rPr>
            <w:noProof/>
            <w:webHidden/>
          </w:rPr>
          <w:t>14</w:t>
        </w:r>
        <w:r w:rsidR="00771408">
          <w:rPr>
            <w:noProof/>
            <w:webHidden/>
          </w:rPr>
          <w:fldChar w:fldCharType="end"/>
        </w:r>
      </w:hyperlink>
    </w:p>
    <w:p w14:paraId="5DA6CFED" w14:textId="38AA15F7" w:rsidR="00D812D8" w:rsidRDefault="00D812D8" w:rsidP="00E2255C">
      <w:pPr>
        <w:pStyle w:val="Heading1"/>
      </w:pPr>
      <w:r>
        <w:lastRenderedPageBreak/>
        <w:fldChar w:fldCharType="end"/>
      </w:r>
      <w:bookmarkStart w:id="0" w:name="_Toc29458523"/>
      <w:r>
        <w:t>What is a complaint?</w:t>
      </w:r>
      <w:bookmarkEnd w:id="0"/>
    </w:p>
    <w:p w14:paraId="6383A7B7" w14:textId="5654E0A7" w:rsidR="00D812D8" w:rsidRDefault="00D812D8" w:rsidP="00D812D8">
      <w:pPr>
        <w:pStyle w:val="ListParagraph"/>
        <w:numPr>
          <w:ilvl w:val="0"/>
          <w:numId w:val="5"/>
        </w:numPr>
        <w:jc w:val="left"/>
      </w:pPr>
      <w:r>
        <w:rPr>
          <w:i/>
        </w:rPr>
        <w:t xml:space="preserve">[The </w:t>
      </w:r>
      <w:r w:rsidR="007D53CE">
        <w:rPr>
          <w:i/>
        </w:rPr>
        <w:t>i</w:t>
      </w:r>
      <w:r w:rsidR="00554093">
        <w:rPr>
          <w:i/>
        </w:rPr>
        <w:t>nstitution</w:t>
      </w:r>
      <w:r>
        <w:rPr>
          <w:i/>
        </w:rPr>
        <w:t>'s]</w:t>
      </w:r>
      <w:r>
        <w:t xml:space="preserve"> definition of a complaint is: 'an expression of dissatisfaction by one or more </w:t>
      </w:r>
      <w:r w:rsidR="00112684">
        <w:t xml:space="preserve">members of the public </w:t>
      </w:r>
      <w:r>
        <w:t xml:space="preserve">about </w:t>
      </w:r>
      <w:r>
        <w:rPr>
          <w:i/>
        </w:rPr>
        <w:t xml:space="preserve">[the </w:t>
      </w:r>
      <w:r w:rsidR="007D53CE">
        <w:rPr>
          <w:i/>
        </w:rPr>
        <w:t>i</w:t>
      </w:r>
      <w:r w:rsidR="00554093">
        <w:rPr>
          <w:i/>
        </w:rPr>
        <w:t>nstitution</w:t>
      </w:r>
      <w:r>
        <w:rPr>
          <w:i/>
        </w:rPr>
        <w:t>'s]</w:t>
      </w:r>
      <w:r>
        <w:t xml:space="preserve"> action or lack of action, or about the standard of service provided by or on behalf of </w:t>
      </w:r>
      <w:r>
        <w:rPr>
          <w:i/>
        </w:rPr>
        <w:t xml:space="preserve">[the </w:t>
      </w:r>
      <w:r w:rsidR="007D53CE">
        <w:rPr>
          <w:i/>
        </w:rPr>
        <w:t>i</w:t>
      </w:r>
      <w:r w:rsidR="00554093">
        <w:rPr>
          <w:i/>
        </w:rPr>
        <w:t>nstitution</w:t>
      </w:r>
      <w:r>
        <w:rPr>
          <w:i/>
        </w:rPr>
        <w:t>]</w:t>
      </w:r>
      <w:r>
        <w:t>.’</w:t>
      </w:r>
    </w:p>
    <w:p w14:paraId="5D43C4A5" w14:textId="74402C54" w:rsidR="00C6516D" w:rsidRDefault="00C6516D" w:rsidP="00D812D8">
      <w:pPr>
        <w:pStyle w:val="ListParagraph"/>
        <w:numPr>
          <w:ilvl w:val="0"/>
          <w:numId w:val="5"/>
        </w:numPr>
        <w:jc w:val="left"/>
      </w:pPr>
      <w:r>
        <w:t xml:space="preserve">For clarity, where an employee also receives a service from </w:t>
      </w:r>
      <w:r>
        <w:rPr>
          <w:i/>
        </w:rPr>
        <w:t xml:space="preserve">[the </w:t>
      </w:r>
      <w:r w:rsidR="007D53CE">
        <w:rPr>
          <w:i/>
        </w:rPr>
        <w:t>i</w:t>
      </w:r>
      <w:r w:rsidR="00554093">
        <w:rPr>
          <w:i/>
        </w:rPr>
        <w:t>nstitution</w:t>
      </w:r>
      <w:r>
        <w:rPr>
          <w:i/>
        </w:rPr>
        <w:t xml:space="preserve">] </w:t>
      </w:r>
      <w:r>
        <w:t xml:space="preserve">as a member of the public, they may complain about that service. </w:t>
      </w:r>
    </w:p>
    <w:p w14:paraId="4CC5F18B" w14:textId="5CF5608A" w:rsidR="00D812D8" w:rsidRPr="007D53CE" w:rsidRDefault="00D812D8" w:rsidP="007D53CE">
      <w:pPr>
        <w:pStyle w:val="ListParagraph"/>
        <w:numPr>
          <w:ilvl w:val="0"/>
          <w:numId w:val="0"/>
        </w:numPr>
        <w:ind w:left="360"/>
        <w:rPr>
          <w:i/>
          <w:color w:val="63B0BB"/>
        </w:rPr>
      </w:pPr>
      <w:r w:rsidRPr="007D53CE">
        <w:rPr>
          <w:i/>
          <w:color w:val="63B0BB"/>
        </w:rPr>
        <w:t xml:space="preserve">[If the </w:t>
      </w:r>
      <w:r w:rsidR="007D53CE" w:rsidRPr="007D53CE">
        <w:rPr>
          <w:i/>
          <w:color w:val="63B0BB"/>
        </w:rPr>
        <w:t>i</w:t>
      </w:r>
      <w:r w:rsidR="00554093" w:rsidRPr="007D53CE">
        <w:rPr>
          <w:i/>
          <w:color w:val="63B0BB"/>
        </w:rPr>
        <w:t>nstitution</w:t>
      </w:r>
      <w:r w:rsidRPr="007D53CE">
        <w:rPr>
          <w:i/>
          <w:color w:val="63B0BB"/>
        </w:rPr>
        <w:t xml:space="preserve"> has a set of published service standards, consider providing a link to them here to help clarify what standards </w:t>
      </w:r>
      <w:r w:rsidR="00554093" w:rsidRPr="007D53CE">
        <w:rPr>
          <w:i/>
          <w:color w:val="63B0BB"/>
        </w:rPr>
        <w:t>complainant</w:t>
      </w:r>
      <w:r w:rsidRPr="007D53CE">
        <w:rPr>
          <w:i/>
          <w:color w:val="63B0BB"/>
        </w:rPr>
        <w:t>s can expect].</w:t>
      </w:r>
    </w:p>
    <w:p w14:paraId="60D04812" w14:textId="77777777" w:rsidR="00D812D8" w:rsidRDefault="00D812D8" w:rsidP="00D812D8">
      <w:pPr>
        <w:pStyle w:val="ListParagraph"/>
        <w:numPr>
          <w:ilvl w:val="0"/>
          <w:numId w:val="5"/>
        </w:numPr>
      </w:pPr>
      <w:r>
        <w:t>A complaint may relate to the following, but is not restricted to this list:</w:t>
      </w:r>
      <w:r>
        <w:tab/>
      </w:r>
    </w:p>
    <w:p w14:paraId="3169CDEE" w14:textId="77777777" w:rsidR="00D812D8" w:rsidRDefault="00D812D8" w:rsidP="00D812D8">
      <w:pPr>
        <w:pStyle w:val="StyleLeft1cm"/>
        <w:numPr>
          <w:ilvl w:val="0"/>
          <w:numId w:val="6"/>
        </w:numPr>
        <w:tabs>
          <w:tab w:val="left" w:pos="720"/>
        </w:tabs>
        <w:spacing w:line="240" w:lineRule="auto"/>
      </w:pPr>
      <w:r>
        <w:t>failure or refusal to provide a service</w:t>
      </w:r>
    </w:p>
    <w:p w14:paraId="430DF2CF" w14:textId="49CD9B61" w:rsidR="00D812D8" w:rsidRDefault="00D812D8" w:rsidP="00D812D8">
      <w:pPr>
        <w:pStyle w:val="StyleLeft1cm"/>
        <w:numPr>
          <w:ilvl w:val="0"/>
          <w:numId w:val="6"/>
        </w:numPr>
        <w:tabs>
          <w:tab w:val="left" w:pos="720"/>
        </w:tabs>
        <w:spacing w:line="240" w:lineRule="auto"/>
      </w:pPr>
      <w:r>
        <w:t>inadequate quality or standard of service, or an unreasonable delay in providing a service</w:t>
      </w:r>
    </w:p>
    <w:p w14:paraId="6FCEABDB" w14:textId="4F6C75E8" w:rsidR="004D6827" w:rsidRDefault="004D6827" w:rsidP="00D812D8">
      <w:pPr>
        <w:pStyle w:val="StyleLeft1cm"/>
        <w:numPr>
          <w:ilvl w:val="0"/>
          <w:numId w:val="6"/>
        </w:numPr>
        <w:tabs>
          <w:tab w:val="left" w:pos="720"/>
        </w:tabs>
        <w:spacing w:line="240" w:lineRule="auto"/>
      </w:pPr>
      <w:r w:rsidRPr="004D6827">
        <w:t>the quality of facilities or learning resources</w:t>
      </w:r>
    </w:p>
    <w:p w14:paraId="0928D6C1" w14:textId="078CDA37" w:rsidR="00D812D8" w:rsidRDefault="00D812D8" w:rsidP="00D812D8">
      <w:pPr>
        <w:pStyle w:val="StyleLeft1cm"/>
        <w:numPr>
          <w:ilvl w:val="0"/>
          <w:numId w:val="6"/>
        </w:numPr>
        <w:tabs>
          <w:tab w:val="left" w:pos="720"/>
        </w:tabs>
        <w:spacing w:line="240" w:lineRule="auto"/>
      </w:pPr>
      <w:r>
        <w:t>dissatisfaction with one of our policies or its impact on the individual</w:t>
      </w:r>
      <w:r w:rsidR="004D6827">
        <w:t xml:space="preserve"> </w:t>
      </w:r>
      <w:r w:rsidR="004D6827" w:rsidRPr="004D6827">
        <w:t>(although it is recognised that policy i</w:t>
      </w:r>
      <w:r w:rsidR="007D53CE">
        <w:t>s set at the discretion of the i</w:t>
      </w:r>
      <w:r w:rsidR="004D6827" w:rsidRPr="004D6827">
        <w:t>nstitution)</w:t>
      </w:r>
    </w:p>
    <w:p w14:paraId="7EC35EA2" w14:textId="77777777" w:rsidR="00D812D8" w:rsidRDefault="00D812D8" w:rsidP="00D812D8">
      <w:pPr>
        <w:pStyle w:val="StyleLeft1cm"/>
        <w:numPr>
          <w:ilvl w:val="0"/>
          <w:numId w:val="6"/>
        </w:numPr>
        <w:tabs>
          <w:tab w:val="left" w:pos="720"/>
        </w:tabs>
        <w:spacing w:line="240" w:lineRule="auto"/>
      </w:pPr>
      <w:r>
        <w:t>failure to properly apply law, procedure or guidance when delivering services</w:t>
      </w:r>
    </w:p>
    <w:p w14:paraId="281279B8" w14:textId="77777777" w:rsidR="00D812D8" w:rsidRDefault="00D812D8" w:rsidP="00D812D8">
      <w:pPr>
        <w:pStyle w:val="StyleLeft1cm"/>
        <w:numPr>
          <w:ilvl w:val="0"/>
          <w:numId w:val="6"/>
        </w:numPr>
        <w:tabs>
          <w:tab w:val="left" w:pos="720"/>
        </w:tabs>
        <w:spacing w:line="240" w:lineRule="auto"/>
      </w:pPr>
      <w:r>
        <w:t>failure to follow the appropriate administrative process</w:t>
      </w:r>
    </w:p>
    <w:p w14:paraId="67D44DE6" w14:textId="194040F0" w:rsidR="00D812D8" w:rsidRPr="007D53CE" w:rsidRDefault="00D812D8" w:rsidP="00D812D8">
      <w:pPr>
        <w:pStyle w:val="StyleLeft1cm"/>
        <w:numPr>
          <w:ilvl w:val="0"/>
          <w:numId w:val="6"/>
        </w:numPr>
        <w:tabs>
          <w:tab w:val="left" w:pos="720"/>
        </w:tabs>
        <w:spacing w:line="240" w:lineRule="auto"/>
      </w:pPr>
      <w:r>
        <w:t xml:space="preserve">conduct, </w:t>
      </w:r>
      <w:r w:rsidRPr="007D53CE">
        <w:t>treatment by or attitude of a member of staff or contractor (</w:t>
      </w:r>
      <w:r w:rsidR="00C15169" w:rsidRPr="007D53CE">
        <w:rPr>
          <w:b/>
        </w:rPr>
        <w:t>except</w:t>
      </w:r>
      <w:r w:rsidR="00C15169" w:rsidRPr="007D53CE">
        <w:t xml:space="preserve"> where there are arrangements in place for the contractor to handle the complaint themselves: see </w:t>
      </w:r>
      <w:r w:rsidR="004F2F25" w:rsidRPr="007D53CE">
        <w:rPr>
          <w:b/>
        </w:rPr>
        <w:t xml:space="preserve">Complaints </w:t>
      </w:r>
      <w:r w:rsidR="00C15169" w:rsidRPr="007D53CE">
        <w:rPr>
          <w:b/>
        </w:rPr>
        <w:t>about contracted services</w:t>
      </w:r>
      <w:r w:rsidR="0070141F" w:rsidRPr="007D53CE">
        <w:t>); or</w:t>
      </w:r>
    </w:p>
    <w:p w14:paraId="67C0CE21" w14:textId="329195AF" w:rsidR="005E0F85" w:rsidRPr="007D53CE" w:rsidRDefault="00D812D8" w:rsidP="005E0F85">
      <w:pPr>
        <w:pStyle w:val="StyleLeft1cm"/>
        <w:numPr>
          <w:ilvl w:val="0"/>
          <w:numId w:val="7"/>
        </w:numPr>
        <w:tabs>
          <w:tab w:val="left" w:pos="720"/>
        </w:tabs>
        <w:spacing w:line="240" w:lineRule="auto"/>
      </w:pPr>
      <w:r w:rsidRPr="007D53CE">
        <w:t xml:space="preserve">disagreement with a decision, </w:t>
      </w:r>
      <w:r w:rsidR="005D784B" w:rsidRPr="007D53CE">
        <w:t>(</w:t>
      </w:r>
      <w:r w:rsidRPr="007D53CE">
        <w:rPr>
          <w:b/>
        </w:rPr>
        <w:t xml:space="preserve">except </w:t>
      </w:r>
      <w:r w:rsidRPr="007D53CE">
        <w:t xml:space="preserve">where there is a </w:t>
      </w:r>
      <w:r w:rsidR="005E0F85" w:rsidRPr="007D53CE">
        <w:t>statutory</w:t>
      </w:r>
      <w:r w:rsidR="005E0F85" w:rsidRPr="007D53CE" w:rsidDel="00112684">
        <w:t xml:space="preserve"> </w:t>
      </w:r>
      <w:r w:rsidR="005E0F85" w:rsidRPr="007D53CE">
        <w:t xml:space="preserve">procedure for challenging that decision, or an established appeals process followed throughout the sector). </w:t>
      </w:r>
    </w:p>
    <w:p w14:paraId="3BA73F24" w14:textId="5985146C" w:rsidR="00D812D8" w:rsidRPr="007D53CE" w:rsidRDefault="00D812D8" w:rsidP="00D812D8">
      <w:pPr>
        <w:pStyle w:val="ListParagraph"/>
        <w:numPr>
          <w:ilvl w:val="0"/>
          <w:numId w:val="5"/>
        </w:numPr>
        <w:rPr>
          <w:b/>
        </w:rPr>
      </w:pPr>
      <w:r w:rsidRPr="007D53CE">
        <w:rPr>
          <w:bCs/>
        </w:rPr>
        <w:t>A complaint</w:t>
      </w:r>
      <w:r w:rsidRPr="007D53CE">
        <w:rPr>
          <w:b/>
        </w:rPr>
        <w:t xml:space="preserve"> is not</w:t>
      </w:r>
      <w:r w:rsidRPr="007D53CE">
        <w:t>:</w:t>
      </w:r>
    </w:p>
    <w:p w14:paraId="41A1373B" w14:textId="3EAC3C6E" w:rsidR="004D6827" w:rsidRPr="007D53CE" w:rsidRDefault="004D6827" w:rsidP="00F373E4">
      <w:pPr>
        <w:pStyle w:val="StyleLeft1cm"/>
        <w:numPr>
          <w:ilvl w:val="0"/>
          <w:numId w:val="7"/>
        </w:numPr>
        <w:tabs>
          <w:tab w:val="left" w:pos="720"/>
        </w:tabs>
        <w:spacing w:line="240" w:lineRule="auto"/>
      </w:pPr>
      <w:r w:rsidRPr="007D53CE">
        <w:t>a request for information or an explanation of policy or practice</w:t>
      </w:r>
    </w:p>
    <w:p w14:paraId="7A985CEB" w14:textId="040CA041" w:rsidR="004D6827" w:rsidRPr="007D53CE" w:rsidRDefault="004D6827" w:rsidP="00F373E4">
      <w:pPr>
        <w:pStyle w:val="StyleLeft1cm"/>
        <w:numPr>
          <w:ilvl w:val="0"/>
          <w:numId w:val="7"/>
        </w:numPr>
        <w:tabs>
          <w:tab w:val="left" w:pos="720"/>
        </w:tabs>
        <w:spacing w:line="240" w:lineRule="auto"/>
      </w:pPr>
      <w:r w:rsidRPr="007D53CE">
        <w:t xml:space="preserve">a response to an invitation to provide feedback through a formal mechanism such as a questionnaire or committee membership </w:t>
      </w:r>
    </w:p>
    <w:p w14:paraId="0A5F00CF" w14:textId="396966C9" w:rsidR="00A078E1" w:rsidRPr="007D53CE" w:rsidRDefault="00F56EDA" w:rsidP="00A078E1">
      <w:pPr>
        <w:pStyle w:val="StyleLeft1cm"/>
        <w:numPr>
          <w:ilvl w:val="0"/>
          <w:numId w:val="7"/>
        </w:numPr>
        <w:tabs>
          <w:tab w:val="left" w:pos="720"/>
        </w:tabs>
        <w:spacing w:line="240" w:lineRule="auto"/>
      </w:pPr>
      <w:r w:rsidRPr="007D53CE">
        <w:t>a concern about student condu</w:t>
      </w:r>
      <w:r w:rsidR="00A078E1" w:rsidRPr="007D53CE">
        <w:t xml:space="preserve">ct (see </w:t>
      </w:r>
      <w:r w:rsidR="00A078E1" w:rsidRPr="007D53CE">
        <w:rPr>
          <w:b/>
        </w:rPr>
        <w:t>Complaints and student conduct</w:t>
      </w:r>
      <w:r w:rsidR="00313ECB" w:rsidRPr="007D53CE">
        <w:rPr>
          <w:b/>
        </w:rPr>
        <w:t xml:space="preserve"> procedures</w:t>
      </w:r>
      <w:r w:rsidR="00A078E1" w:rsidRPr="007D53CE">
        <w:t>)</w:t>
      </w:r>
    </w:p>
    <w:p w14:paraId="530FFF74" w14:textId="4A31FBDE" w:rsidR="007C6A2C" w:rsidRPr="007D53CE" w:rsidRDefault="00C74DFA" w:rsidP="00F373E4">
      <w:pPr>
        <w:pStyle w:val="StyleLeft1cm"/>
        <w:numPr>
          <w:ilvl w:val="0"/>
          <w:numId w:val="7"/>
        </w:numPr>
        <w:tabs>
          <w:tab w:val="left" w:pos="720"/>
        </w:tabs>
        <w:spacing w:line="240" w:lineRule="auto"/>
      </w:pPr>
      <w:r w:rsidRPr="007D53CE">
        <w:t xml:space="preserve">a routine first-time request for a service </w:t>
      </w:r>
      <w:r w:rsidR="00C15169" w:rsidRPr="007D53CE">
        <w:t xml:space="preserve"> </w:t>
      </w:r>
      <w:r w:rsidR="00AB5494" w:rsidRPr="007D53CE">
        <w:t xml:space="preserve">(see </w:t>
      </w:r>
      <w:r w:rsidR="00AB5494" w:rsidRPr="007D53CE">
        <w:rPr>
          <w:b/>
        </w:rPr>
        <w:t>Complaints and service requests</w:t>
      </w:r>
      <w:r w:rsidR="00AB5494" w:rsidRPr="007D53CE">
        <w:t>)</w:t>
      </w:r>
    </w:p>
    <w:p w14:paraId="0645559B" w14:textId="22BE2325" w:rsidR="00C74DFA" w:rsidRPr="007D53CE" w:rsidRDefault="00C74DFA" w:rsidP="00F373E4">
      <w:pPr>
        <w:pStyle w:val="StyleLeft1cm"/>
        <w:numPr>
          <w:ilvl w:val="0"/>
          <w:numId w:val="7"/>
        </w:numPr>
        <w:tabs>
          <w:tab w:val="left" w:pos="720"/>
        </w:tabs>
        <w:spacing w:line="240" w:lineRule="auto"/>
      </w:pPr>
      <w:r w:rsidRPr="007D53CE">
        <w:t>a request for compensation only</w:t>
      </w:r>
      <w:r w:rsidR="00C15169" w:rsidRPr="007D53CE">
        <w:t xml:space="preserve"> (see </w:t>
      </w:r>
      <w:r w:rsidR="00AB5494" w:rsidRPr="007D53CE">
        <w:rPr>
          <w:b/>
        </w:rPr>
        <w:t>C</w:t>
      </w:r>
      <w:r w:rsidR="00C15169" w:rsidRPr="007D53CE">
        <w:rPr>
          <w:b/>
        </w:rPr>
        <w:t>omplaints and compensation claims</w:t>
      </w:r>
      <w:r w:rsidR="00C15169" w:rsidRPr="007D53CE">
        <w:t>)</w:t>
      </w:r>
    </w:p>
    <w:p w14:paraId="73570713" w14:textId="5147AA40" w:rsidR="004D6827" w:rsidRPr="007D53CE" w:rsidRDefault="004D6827" w:rsidP="00F373E4">
      <w:pPr>
        <w:pStyle w:val="StyleLeft1cm"/>
        <w:numPr>
          <w:ilvl w:val="0"/>
          <w:numId w:val="7"/>
        </w:numPr>
        <w:tabs>
          <w:tab w:val="left" w:pos="720"/>
        </w:tabs>
        <w:spacing w:line="240" w:lineRule="auto"/>
      </w:pPr>
      <w:r w:rsidRPr="007D53CE">
        <w:t>an insurance claim</w:t>
      </w:r>
    </w:p>
    <w:p w14:paraId="407BDDEE" w14:textId="1727C6CB" w:rsidR="00C15169" w:rsidRPr="007D53CE" w:rsidRDefault="00C74DFA" w:rsidP="00B10CF1">
      <w:pPr>
        <w:pStyle w:val="StyleLeft1cm"/>
        <w:numPr>
          <w:ilvl w:val="0"/>
          <w:numId w:val="7"/>
        </w:numPr>
        <w:tabs>
          <w:tab w:val="left" w:pos="720"/>
        </w:tabs>
        <w:spacing w:line="240" w:lineRule="auto"/>
      </w:pPr>
      <w:r w:rsidRPr="007D53CE">
        <w:t>issues that are in court or have already been</w:t>
      </w:r>
      <w:r w:rsidR="005D784B" w:rsidRPr="007D53CE">
        <w:t xml:space="preserve"> heard by a court or a tribunal</w:t>
      </w:r>
      <w:r w:rsidR="00C15169" w:rsidRPr="007D53CE">
        <w:t xml:space="preserve"> (see </w:t>
      </w:r>
      <w:r w:rsidR="004F2F25" w:rsidRPr="007D53CE">
        <w:rPr>
          <w:b/>
        </w:rPr>
        <w:t>C</w:t>
      </w:r>
      <w:r w:rsidR="00C15169" w:rsidRPr="007D53CE">
        <w:rPr>
          <w:b/>
        </w:rPr>
        <w:t xml:space="preserve">omplaints and </w:t>
      </w:r>
      <w:r w:rsidR="00D174F8" w:rsidRPr="007D53CE">
        <w:rPr>
          <w:b/>
        </w:rPr>
        <w:t>legal action</w:t>
      </w:r>
      <w:r w:rsidR="00C15169" w:rsidRPr="007D53CE">
        <w:t>)</w:t>
      </w:r>
    </w:p>
    <w:p w14:paraId="0BEE821C" w14:textId="5E9B9784" w:rsidR="00C74DFA" w:rsidRPr="007D53CE" w:rsidRDefault="00C74DFA" w:rsidP="00112684">
      <w:pPr>
        <w:pStyle w:val="StyleLeft1cm"/>
        <w:numPr>
          <w:ilvl w:val="0"/>
          <w:numId w:val="7"/>
        </w:numPr>
        <w:tabs>
          <w:tab w:val="left" w:pos="720"/>
        </w:tabs>
        <w:spacing w:line="240" w:lineRule="auto"/>
      </w:pPr>
      <w:r w:rsidRPr="007D53CE">
        <w:t xml:space="preserve">disagreement with a decision where there is a </w:t>
      </w:r>
      <w:r w:rsidR="00112684" w:rsidRPr="007D53CE">
        <w:t>statutory</w:t>
      </w:r>
      <w:r w:rsidR="00112684" w:rsidRPr="007D53CE" w:rsidDel="00112684">
        <w:t xml:space="preserve"> </w:t>
      </w:r>
      <w:r w:rsidRPr="007D53CE">
        <w:t>procedure for challenging that decision (such as for freedom of information and subject access request</w:t>
      </w:r>
      <w:r w:rsidR="00441436" w:rsidRPr="007D53CE">
        <w:t>s)</w:t>
      </w:r>
      <w:r w:rsidRPr="007D53CE">
        <w:t>, or an established appeals process</w:t>
      </w:r>
      <w:r w:rsidR="00DA520C" w:rsidRPr="007D53CE">
        <w:t xml:space="preserve"> followed throughout the sector</w:t>
      </w:r>
      <w:r w:rsidR="00C15169" w:rsidRPr="007D53CE">
        <w:t xml:space="preserve"> </w:t>
      </w:r>
      <w:r w:rsidR="004D6827" w:rsidRPr="007D53CE">
        <w:t>(such as an appeal about an academic decision on assessment or admission</w:t>
      </w:r>
      <w:r w:rsidR="00E443E5" w:rsidRPr="007D53CE">
        <w:t xml:space="preserve"> - s</w:t>
      </w:r>
      <w:r w:rsidR="004D6827" w:rsidRPr="007D53CE">
        <w:t xml:space="preserve">ee </w:t>
      </w:r>
      <w:r w:rsidR="004D6827" w:rsidRPr="007D53CE">
        <w:rPr>
          <w:b/>
        </w:rPr>
        <w:t>Complaints and appeals</w:t>
      </w:r>
      <w:r w:rsidR="004D6827" w:rsidRPr="007D53CE">
        <w:t>)</w:t>
      </w:r>
    </w:p>
    <w:p w14:paraId="580213F5" w14:textId="2C007E62" w:rsidR="00C74DFA" w:rsidRPr="007D53CE" w:rsidRDefault="00C74DFA" w:rsidP="00C74DFA">
      <w:pPr>
        <w:pStyle w:val="StyleLeft1cm"/>
        <w:numPr>
          <w:ilvl w:val="0"/>
          <w:numId w:val="7"/>
        </w:numPr>
        <w:tabs>
          <w:tab w:val="left" w:pos="720"/>
        </w:tabs>
        <w:spacing w:line="240" w:lineRule="auto"/>
      </w:pPr>
      <w:r w:rsidRPr="007D53CE">
        <w:t>a request for information under the Data Protection or Freedom of Information (Scotland) Acts</w:t>
      </w:r>
      <w:r w:rsidR="004D6827" w:rsidRPr="007D53CE">
        <w:t>, or the Environmental Information Regulations</w:t>
      </w:r>
    </w:p>
    <w:p w14:paraId="62C48926" w14:textId="349A2106" w:rsidR="00C74DFA" w:rsidRPr="007D53CE" w:rsidRDefault="00C74DFA" w:rsidP="00C74DFA">
      <w:pPr>
        <w:pStyle w:val="StyleLeft1cm"/>
        <w:numPr>
          <w:ilvl w:val="0"/>
          <w:numId w:val="7"/>
        </w:numPr>
        <w:tabs>
          <w:tab w:val="left" w:pos="720"/>
        </w:tabs>
        <w:spacing w:line="240" w:lineRule="auto"/>
      </w:pPr>
      <w:r w:rsidRPr="007D53CE">
        <w:t xml:space="preserve">a grievance by a staff member or a grievance relating to employment or </w:t>
      </w:r>
      <w:r w:rsidR="009442B8" w:rsidRPr="007D53CE">
        <w:t xml:space="preserve">staff </w:t>
      </w:r>
      <w:r w:rsidRPr="007D53CE">
        <w:t xml:space="preserve">recruitment </w:t>
      </w:r>
    </w:p>
    <w:p w14:paraId="5BAE44B6" w14:textId="4C7186D7" w:rsidR="009442B8" w:rsidRPr="007D53CE" w:rsidRDefault="009442B8" w:rsidP="009442B8">
      <w:pPr>
        <w:pStyle w:val="StyleLeft1cm"/>
        <w:numPr>
          <w:ilvl w:val="0"/>
          <w:numId w:val="7"/>
        </w:numPr>
        <w:tabs>
          <w:tab w:val="left" w:pos="720"/>
        </w:tabs>
        <w:spacing w:line="240" w:lineRule="auto"/>
      </w:pPr>
      <w:r w:rsidRPr="007D53CE">
        <w:lastRenderedPageBreak/>
        <w:t>a concern raised internally by a member of staff (which was not about a service they received, such as a whistleblowing concern)</w:t>
      </w:r>
    </w:p>
    <w:p w14:paraId="3A4ED4B3" w14:textId="4DCACD68" w:rsidR="004D6827" w:rsidRPr="007D53CE" w:rsidRDefault="004D6827" w:rsidP="009442B8">
      <w:pPr>
        <w:pStyle w:val="StyleLeft1cm"/>
        <w:numPr>
          <w:ilvl w:val="0"/>
          <w:numId w:val="7"/>
        </w:numPr>
        <w:tabs>
          <w:tab w:val="left" w:pos="720"/>
        </w:tabs>
        <w:spacing w:line="240" w:lineRule="auto"/>
      </w:pPr>
      <w:r w:rsidRPr="007D53CE">
        <w:t>conce</w:t>
      </w:r>
      <w:r w:rsidR="007D53CE">
        <w:t>rns about services outwith the i</w:t>
      </w:r>
      <w:r w:rsidRPr="007D53CE">
        <w:t>nstitution’s delegated responsibilities (e.g. conference and accommodation services to commercial clients)</w:t>
      </w:r>
    </w:p>
    <w:p w14:paraId="28CE6D45" w14:textId="77777777" w:rsidR="00C74DFA" w:rsidRPr="007D53CE" w:rsidRDefault="00C74DFA" w:rsidP="00C74DFA">
      <w:pPr>
        <w:pStyle w:val="StyleLeft1cm"/>
        <w:numPr>
          <w:ilvl w:val="0"/>
          <w:numId w:val="7"/>
        </w:numPr>
        <w:tabs>
          <w:tab w:val="left" w:pos="720"/>
        </w:tabs>
        <w:spacing w:line="240" w:lineRule="auto"/>
      </w:pPr>
      <w:r w:rsidRPr="007D53CE">
        <w:t>a concern about a child or an adult’s safety</w:t>
      </w:r>
    </w:p>
    <w:p w14:paraId="18D82DC4" w14:textId="65D5861F" w:rsidR="00C74DFA" w:rsidRPr="007D53CE" w:rsidRDefault="00C74DFA" w:rsidP="00C74DFA">
      <w:pPr>
        <w:pStyle w:val="StyleLeft1cm"/>
        <w:numPr>
          <w:ilvl w:val="0"/>
          <w:numId w:val="7"/>
        </w:numPr>
        <w:tabs>
          <w:tab w:val="left" w:pos="720"/>
        </w:tabs>
        <w:spacing w:line="240" w:lineRule="auto"/>
      </w:pPr>
      <w:r w:rsidRPr="007D53CE">
        <w:t>an attempt to reopen a previously concluded complaint or to have a complaint reconsidered where we have already given our final decision</w:t>
      </w:r>
    </w:p>
    <w:p w14:paraId="1242AA37" w14:textId="6990CA23" w:rsidR="00C74DFA" w:rsidRPr="007D53CE" w:rsidRDefault="00C74DFA" w:rsidP="00C74DFA">
      <w:pPr>
        <w:pStyle w:val="StyleLeft1cm"/>
        <w:numPr>
          <w:ilvl w:val="0"/>
          <w:numId w:val="7"/>
        </w:numPr>
        <w:tabs>
          <w:tab w:val="left" w:pos="720"/>
        </w:tabs>
        <w:spacing w:line="240" w:lineRule="auto"/>
      </w:pPr>
      <w:r w:rsidRPr="007D53CE">
        <w:t xml:space="preserve">abuse or unsubstantiated allegations about our </w:t>
      </w:r>
      <w:r w:rsidR="007D53CE">
        <w:t>i</w:t>
      </w:r>
      <w:r w:rsidR="00554093" w:rsidRPr="007D53CE">
        <w:t>nstitution</w:t>
      </w:r>
      <w:r w:rsidRPr="007D53CE">
        <w:t xml:space="preserve"> or staff where such actions would be covered by our </w:t>
      </w:r>
      <w:r w:rsidR="00DA520C" w:rsidRPr="007D53CE">
        <w:rPr>
          <w:i/>
          <w:szCs w:val="22"/>
        </w:rPr>
        <w:t>[Unacceptable Actions Policy or equivalent]</w:t>
      </w:r>
      <w:r w:rsidR="0070141F" w:rsidRPr="007D53CE">
        <w:rPr>
          <w:szCs w:val="22"/>
        </w:rPr>
        <w:t>; or</w:t>
      </w:r>
    </w:p>
    <w:p w14:paraId="2288B1A9" w14:textId="70796C41" w:rsidR="00C74DFA" w:rsidRPr="007D53CE" w:rsidRDefault="00C74DFA" w:rsidP="00C74DFA">
      <w:pPr>
        <w:pStyle w:val="StyleLeft1cm"/>
        <w:numPr>
          <w:ilvl w:val="0"/>
          <w:numId w:val="7"/>
        </w:numPr>
        <w:tabs>
          <w:tab w:val="left" w:pos="720"/>
        </w:tabs>
        <w:spacing w:line="240" w:lineRule="auto"/>
      </w:pPr>
      <w:r w:rsidRPr="007D53CE">
        <w:t xml:space="preserve">a concern about the actions </w:t>
      </w:r>
      <w:r w:rsidR="009442B8" w:rsidRPr="007D53CE">
        <w:t xml:space="preserve">or service </w:t>
      </w:r>
      <w:r w:rsidRPr="007D53CE">
        <w:t xml:space="preserve">of a </w:t>
      </w:r>
      <w:r w:rsidR="009442B8" w:rsidRPr="007D53CE">
        <w:t xml:space="preserve">different organisation, where we have no involvement in the issue </w:t>
      </w:r>
      <w:r w:rsidRPr="007D53CE">
        <w:t>(</w:t>
      </w:r>
      <w:r w:rsidRPr="007D53CE">
        <w:rPr>
          <w:b/>
        </w:rPr>
        <w:t>except</w:t>
      </w:r>
      <w:r w:rsidRPr="007D53CE">
        <w:t xml:space="preserve"> where the other organisation is delivering services on our behalf: see </w:t>
      </w:r>
      <w:r w:rsidR="007D53CE">
        <w:rPr>
          <w:b/>
        </w:rPr>
        <w:t>C</w:t>
      </w:r>
      <w:r w:rsidRPr="007D53CE">
        <w:rPr>
          <w:b/>
        </w:rPr>
        <w:t>omplaints about contracted services</w:t>
      </w:r>
      <w:r w:rsidRPr="007D53CE">
        <w:t xml:space="preserve">). </w:t>
      </w:r>
    </w:p>
    <w:p w14:paraId="71146447" w14:textId="609D9A6F" w:rsidR="00C74DFA" w:rsidRPr="007D53CE" w:rsidRDefault="00C74DFA" w:rsidP="00C74DFA">
      <w:pPr>
        <w:pStyle w:val="ListParagraph"/>
        <w:numPr>
          <w:ilvl w:val="0"/>
          <w:numId w:val="5"/>
        </w:numPr>
      </w:pPr>
      <w:r w:rsidRPr="007D53CE">
        <w:t xml:space="preserve">We will not treat these issues as complaints, and will instead direct </w:t>
      </w:r>
      <w:r w:rsidR="00554093" w:rsidRPr="007D53CE">
        <w:t xml:space="preserve">people </w:t>
      </w:r>
      <w:r w:rsidRPr="007D53CE">
        <w:t xml:space="preserve">to use the appropriate procedures.  Some situations can involve a combination of issues, where some are complaints and others are not, and each situation should be assessed on a case-by-case basis.  </w:t>
      </w:r>
    </w:p>
    <w:p w14:paraId="10735613" w14:textId="193A8817" w:rsidR="007C2E11" w:rsidRPr="007D53CE" w:rsidRDefault="007C2E11" w:rsidP="007C2E11">
      <w:pPr>
        <w:pStyle w:val="ListParagraph"/>
        <w:numPr>
          <w:ilvl w:val="0"/>
          <w:numId w:val="5"/>
        </w:numPr>
      </w:pPr>
      <w:r w:rsidRPr="007D53CE">
        <w:t xml:space="preserve">If a matter is not a complaint, or not suitable to be handled under the CHP, we will explain this to the </w:t>
      </w:r>
      <w:r w:rsidR="00554093" w:rsidRPr="007D53CE">
        <w:t>complainant</w:t>
      </w:r>
      <w:r w:rsidRPr="007D53CE">
        <w:t xml:space="preserve">, and tell them what (if any) action we will take, and why.  See </w:t>
      </w:r>
      <w:r w:rsidR="00AF16AF" w:rsidRPr="007D53CE">
        <w:rPr>
          <w:b/>
        </w:rPr>
        <w:t>W</w:t>
      </w:r>
      <w:r w:rsidRPr="007D53CE">
        <w:rPr>
          <w:b/>
        </w:rPr>
        <w:t>hat if the CHP does not apply.</w:t>
      </w:r>
    </w:p>
    <w:p w14:paraId="5EC8F735" w14:textId="197B291B" w:rsidR="00D812D8" w:rsidRPr="007D53CE" w:rsidRDefault="00D812D8" w:rsidP="00D812D8">
      <w:pPr>
        <w:rPr>
          <w:i/>
          <w:color w:val="63B0BB"/>
        </w:rPr>
      </w:pPr>
      <w:r w:rsidRPr="007D53CE">
        <w:rPr>
          <w:i/>
          <w:color w:val="63B0BB"/>
        </w:rPr>
        <w:t xml:space="preserve">[The </w:t>
      </w:r>
      <w:r w:rsidR="007D53CE" w:rsidRPr="007D53CE">
        <w:rPr>
          <w:i/>
          <w:color w:val="63B0BB"/>
        </w:rPr>
        <w:t>i</w:t>
      </w:r>
      <w:r w:rsidR="00554093" w:rsidRPr="007D53CE">
        <w:rPr>
          <w:i/>
          <w:color w:val="63B0BB"/>
        </w:rPr>
        <w:t>nstitution</w:t>
      </w:r>
      <w:r w:rsidRPr="007D53CE">
        <w:rPr>
          <w:i/>
          <w:color w:val="63B0BB"/>
        </w:rPr>
        <w:t xml:space="preserve"> may provide further guidance or examples in relation to what is and what is not a complaint.  This can be inserted here or alternatively it can be included in an annex to this document.]</w:t>
      </w:r>
    </w:p>
    <w:p w14:paraId="5EC09620" w14:textId="77777777" w:rsidR="00D812D8" w:rsidRPr="00BE13FF" w:rsidRDefault="00D812D8" w:rsidP="00E2255C">
      <w:pPr>
        <w:pStyle w:val="Heading1"/>
      </w:pPr>
      <w:bookmarkStart w:id="1" w:name="_Toc16081220"/>
      <w:bookmarkStart w:id="2" w:name="_Toc29458524"/>
      <w:r w:rsidRPr="00BE13FF">
        <w:lastRenderedPageBreak/>
        <w:t>Who can make a complaint?</w:t>
      </w:r>
      <w:bookmarkEnd w:id="1"/>
      <w:bookmarkEnd w:id="2"/>
    </w:p>
    <w:p w14:paraId="0B0D6772" w14:textId="342498A7" w:rsidR="00B81988" w:rsidRDefault="00D812D8" w:rsidP="00D812D8">
      <w:pPr>
        <w:pStyle w:val="ListParagraph"/>
        <w:numPr>
          <w:ilvl w:val="0"/>
          <w:numId w:val="5"/>
        </w:numPr>
      </w:pPr>
      <w:r>
        <w:t xml:space="preserve">Anyone who receives, requests, or is affected by our services can make a complaint.  </w:t>
      </w:r>
    </w:p>
    <w:p w14:paraId="68DD5C78" w14:textId="66D28CCC" w:rsidR="00E443E5" w:rsidRPr="00E443E5" w:rsidRDefault="00E443E5" w:rsidP="007D53CE">
      <w:pPr>
        <w:pStyle w:val="ListParagraph"/>
        <w:numPr>
          <w:ilvl w:val="0"/>
          <w:numId w:val="5"/>
        </w:numPr>
        <w:rPr>
          <w:i/>
          <w:iCs/>
        </w:rPr>
      </w:pPr>
      <w:r>
        <w:rPr>
          <w:i/>
          <w:iCs/>
        </w:rPr>
        <w:t>[</w:t>
      </w:r>
      <w:r w:rsidRPr="00E443E5">
        <w:rPr>
          <w:i/>
          <w:iCs/>
        </w:rPr>
        <w:t>This includes, although is not limited to:</w:t>
      </w:r>
    </w:p>
    <w:p w14:paraId="0F314D6D" w14:textId="4E1F2072" w:rsidR="00E443E5" w:rsidRPr="00E443E5" w:rsidRDefault="00E443E5" w:rsidP="007D53CE">
      <w:pPr>
        <w:pStyle w:val="StyleLeft1cm"/>
        <w:numPr>
          <w:ilvl w:val="0"/>
          <w:numId w:val="8"/>
        </w:numPr>
        <w:tabs>
          <w:tab w:val="left" w:pos="720"/>
        </w:tabs>
        <w:spacing w:line="240" w:lineRule="auto"/>
        <w:rPr>
          <w:i/>
          <w:iCs/>
        </w:rPr>
      </w:pPr>
      <w:r w:rsidRPr="00E443E5">
        <w:rPr>
          <w:i/>
          <w:iCs/>
          <w:szCs w:val="20"/>
        </w:rPr>
        <w:t>a student’s exper</w:t>
      </w:r>
      <w:r w:rsidR="007D53CE">
        <w:rPr>
          <w:i/>
          <w:iCs/>
          <w:szCs w:val="20"/>
        </w:rPr>
        <w:t>ience during their time at the i</w:t>
      </w:r>
      <w:r w:rsidRPr="00E443E5">
        <w:rPr>
          <w:i/>
          <w:iCs/>
          <w:szCs w:val="20"/>
        </w:rPr>
        <w:t>nstitution (all referred to as ‘students’ through the remainder of this document);</w:t>
      </w:r>
    </w:p>
    <w:p w14:paraId="7173FC4D" w14:textId="644751B5" w:rsidR="00E443E5" w:rsidRPr="00E443E5" w:rsidRDefault="00E443E5" w:rsidP="007D53CE">
      <w:pPr>
        <w:pStyle w:val="StyleLeft1cm"/>
        <w:numPr>
          <w:ilvl w:val="0"/>
          <w:numId w:val="8"/>
        </w:numPr>
        <w:tabs>
          <w:tab w:val="left" w:pos="720"/>
        </w:tabs>
        <w:spacing w:line="240" w:lineRule="auto"/>
        <w:rPr>
          <w:i/>
          <w:iCs/>
        </w:rPr>
      </w:pPr>
      <w:r w:rsidRPr="00E443E5">
        <w:rPr>
          <w:i/>
          <w:iCs/>
          <w:szCs w:val="20"/>
        </w:rPr>
        <w:t>members of the public, where they have a complaint about matters which are (or which were at the time the issue ar</w:t>
      </w:r>
      <w:r w:rsidR="007D53CE">
        <w:rPr>
          <w:i/>
          <w:iCs/>
          <w:szCs w:val="20"/>
        </w:rPr>
        <w:t>ose) the responsibility of the i</w:t>
      </w:r>
      <w:r w:rsidRPr="00E443E5">
        <w:rPr>
          <w:i/>
          <w:iCs/>
          <w:szCs w:val="20"/>
        </w:rPr>
        <w:t>nstitution; and</w:t>
      </w:r>
    </w:p>
    <w:p w14:paraId="09A30E89" w14:textId="55890BA2" w:rsidR="00E443E5" w:rsidRPr="00E443E5" w:rsidRDefault="00E443E5" w:rsidP="007D53CE">
      <w:pPr>
        <w:pStyle w:val="StyleLeft1cm"/>
        <w:numPr>
          <w:ilvl w:val="0"/>
          <w:numId w:val="8"/>
        </w:numPr>
        <w:tabs>
          <w:tab w:val="left" w:pos="720"/>
        </w:tabs>
        <w:spacing w:line="240" w:lineRule="auto"/>
        <w:rPr>
          <w:i/>
          <w:iCs/>
        </w:rPr>
      </w:pPr>
      <w:r w:rsidRPr="00E443E5">
        <w:rPr>
          <w:i/>
          <w:iCs/>
          <w:szCs w:val="20"/>
        </w:rPr>
        <w:t>members of the public who are</w:t>
      </w:r>
      <w:r w:rsidR="007D53CE">
        <w:rPr>
          <w:i/>
          <w:iCs/>
          <w:szCs w:val="20"/>
        </w:rPr>
        <w:t xml:space="preserve"> applying for admission to the i</w:t>
      </w:r>
      <w:r w:rsidRPr="00E443E5">
        <w:rPr>
          <w:i/>
          <w:iCs/>
          <w:szCs w:val="20"/>
        </w:rPr>
        <w:t>nstitution and whose complaint does not relate to academic judgement.</w:t>
      </w:r>
      <w:r>
        <w:rPr>
          <w:i/>
          <w:iCs/>
          <w:szCs w:val="20"/>
        </w:rPr>
        <w:t>]</w:t>
      </w:r>
    </w:p>
    <w:p w14:paraId="13B162B0" w14:textId="640075C1" w:rsidR="00E443E5" w:rsidRDefault="00E443E5" w:rsidP="00D812D8">
      <w:pPr>
        <w:pStyle w:val="ListParagraph"/>
        <w:numPr>
          <w:ilvl w:val="0"/>
          <w:numId w:val="5"/>
        </w:numPr>
      </w:pPr>
      <w:r w:rsidRPr="00E443E5">
        <w:t>The basic processes for investigating complaints are the same for students, members of th</w:t>
      </w:r>
      <w:r w:rsidR="007D53CE">
        <w:t>e public and applicants to the i</w:t>
      </w:r>
      <w:r w:rsidRPr="00E443E5">
        <w:t>nstitution – however appeals/complaints regarding a decision not to admit an applicant will be dealt with through admissions procedures.</w:t>
      </w:r>
    </w:p>
    <w:p w14:paraId="1D4C3CB8" w14:textId="13508956" w:rsidR="00D812D8" w:rsidRPr="007D53CE" w:rsidRDefault="00422245" w:rsidP="00D812D8">
      <w:pPr>
        <w:pStyle w:val="ListParagraph"/>
        <w:numPr>
          <w:ilvl w:val="0"/>
          <w:numId w:val="5"/>
        </w:numPr>
      </w:pPr>
      <w:r>
        <w:t xml:space="preserve">We also accept complaints from the representative of a person who is dissatisfied with our service.  See </w:t>
      </w:r>
      <w:r w:rsidRPr="007D53CE">
        <w:rPr>
          <w:b/>
        </w:rPr>
        <w:t>Complaints by (or about) a third party</w:t>
      </w:r>
      <w:r w:rsidRPr="007D53CE">
        <w:t>.</w:t>
      </w:r>
    </w:p>
    <w:p w14:paraId="10C21253" w14:textId="7B011A87" w:rsidR="00D812D8" w:rsidRDefault="00D812D8" w:rsidP="000F1FE8">
      <w:pPr>
        <w:pStyle w:val="Heading2"/>
      </w:pPr>
      <w:bookmarkStart w:id="3" w:name="_Toc16081221"/>
      <w:bookmarkStart w:id="4" w:name="_Toc29458525"/>
      <w:r>
        <w:t xml:space="preserve">Supporting the </w:t>
      </w:r>
      <w:bookmarkEnd w:id="3"/>
      <w:r w:rsidR="00554093">
        <w:t>complainant</w:t>
      </w:r>
      <w:bookmarkEnd w:id="4"/>
    </w:p>
    <w:p w14:paraId="0045A577" w14:textId="1445A546" w:rsidR="00D812D8" w:rsidRDefault="00E443E5" w:rsidP="00D812D8">
      <w:pPr>
        <w:pStyle w:val="ListParagraph"/>
        <w:numPr>
          <w:ilvl w:val="0"/>
          <w:numId w:val="5"/>
        </w:numPr>
      </w:pPr>
      <w:bookmarkStart w:id="5" w:name="_Toc16081223"/>
      <w:r>
        <w:t>Everyone has</w:t>
      </w:r>
      <w:r w:rsidR="00D812D8">
        <w:t xml:space="preserve"> the right to equal access to our complaints procedure.  It is important to recognise the barriers that some </w:t>
      </w:r>
      <w:r w:rsidR="00554093">
        <w:t xml:space="preserve">people </w:t>
      </w:r>
      <w:r w:rsidR="00D812D8">
        <w:t xml:space="preserve">may face complaining. </w:t>
      </w:r>
      <w:r w:rsidR="005D784B">
        <w:t xml:space="preserve"> </w:t>
      </w:r>
      <w:r w:rsidR="00D812D8">
        <w:t xml:space="preserve">These may be physical, sensory, communication or language barriers, but can also include their anxieties and concerns.  </w:t>
      </w:r>
      <w:r w:rsidR="00554093">
        <w:t>Complainant</w:t>
      </w:r>
      <w:r w:rsidR="00D812D8">
        <w:t>s may need support to overcome these barriers</w:t>
      </w:r>
      <w:r w:rsidR="00532ABB">
        <w:t>.</w:t>
      </w:r>
      <w:r w:rsidR="00D812D8">
        <w:t xml:space="preserve">  </w:t>
      </w:r>
    </w:p>
    <w:p w14:paraId="646C737C" w14:textId="0ACA2B62" w:rsidR="008D56C9" w:rsidRPr="007D53CE" w:rsidRDefault="008D56C9" w:rsidP="008D56C9">
      <w:pPr>
        <w:rPr>
          <w:color w:val="63B0BB"/>
        </w:rPr>
      </w:pPr>
      <w:r w:rsidRPr="007D53CE">
        <w:rPr>
          <w:i/>
          <w:color w:val="63B0BB"/>
        </w:rPr>
        <w:t xml:space="preserve">[Where </w:t>
      </w:r>
      <w:r w:rsidR="007D53CE">
        <w:rPr>
          <w:i/>
          <w:color w:val="63B0BB"/>
        </w:rPr>
        <w:t>i</w:t>
      </w:r>
      <w:r w:rsidR="00554093" w:rsidRPr="007D53CE">
        <w:rPr>
          <w:i/>
          <w:color w:val="63B0BB"/>
        </w:rPr>
        <w:t>nstitution</w:t>
      </w:r>
      <w:r w:rsidRPr="007D53CE">
        <w:rPr>
          <w:i/>
          <w:color w:val="63B0BB"/>
        </w:rPr>
        <w:t xml:space="preserve">s have a separate policy or document setting out how they will meet their equalities obligations and support vulnerable groups in accessing services (including the complaint procedure) they may signpost to this document instead of repeating the content below.  </w:t>
      </w:r>
      <w:r w:rsidR="00554093" w:rsidRPr="007D53CE">
        <w:rPr>
          <w:i/>
          <w:color w:val="63B0BB"/>
        </w:rPr>
        <w:t>Institution</w:t>
      </w:r>
      <w:r w:rsidRPr="007D53CE">
        <w:rPr>
          <w:i/>
          <w:color w:val="63B0BB"/>
        </w:rPr>
        <w:t>s should take care to ensure that their existing policy or document meets the standards below in relation to complaint handling].</w:t>
      </w:r>
    </w:p>
    <w:p w14:paraId="0AE97943" w14:textId="49A71DEF" w:rsidR="00D812D8" w:rsidRDefault="00D812D8" w:rsidP="00D812D8">
      <w:pPr>
        <w:pStyle w:val="ListParagraph"/>
        <w:numPr>
          <w:ilvl w:val="0"/>
          <w:numId w:val="5"/>
        </w:numPr>
        <w:rPr>
          <w:i/>
          <w:color w:val="800080"/>
        </w:rPr>
      </w:pPr>
      <w:r>
        <w:t>We have legal duties to make our complaints service accessible under equalities and mental health legislation</w:t>
      </w:r>
      <w:r w:rsidRPr="007D53CE">
        <w:rPr>
          <w:color w:val="63B0BB"/>
        </w:rPr>
        <w:t xml:space="preserve">.  </w:t>
      </w:r>
      <w:r w:rsidRPr="007D53CE">
        <w:rPr>
          <w:i/>
          <w:color w:val="63B0BB"/>
        </w:rPr>
        <w:t>[</w:t>
      </w:r>
      <w:r w:rsidR="00554093" w:rsidRPr="007D53CE">
        <w:rPr>
          <w:i/>
          <w:color w:val="63B0BB"/>
        </w:rPr>
        <w:t>Institution</w:t>
      </w:r>
      <w:r w:rsidRPr="007D53CE">
        <w:rPr>
          <w:i/>
          <w:color w:val="63B0BB"/>
        </w:rPr>
        <w:t>s may wish to refer to relevant legislation, but should make sure that this is kept up to date and in line with any changes to legislation.  Suggested text</w:t>
      </w:r>
      <w:r w:rsidR="00F65BC6" w:rsidRPr="007D53CE">
        <w:rPr>
          <w:i/>
          <w:color w:val="63B0BB"/>
        </w:rPr>
        <w:t>]</w:t>
      </w:r>
      <w:r w:rsidRPr="007D53CE">
        <w:rPr>
          <w:i/>
          <w:color w:val="63B0BB"/>
        </w:rPr>
        <w:t>:</w:t>
      </w:r>
      <w:r w:rsidRPr="00F65BC6">
        <w:rPr>
          <w:i/>
          <w:color w:val="7030A0"/>
        </w:rPr>
        <w:t xml:space="preserve"> </w:t>
      </w:r>
      <w:r>
        <w:rPr>
          <w:i/>
        </w:rPr>
        <w:t xml:space="preserve">For example: </w:t>
      </w:r>
    </w:p>
    <w:p w14:paraId="39DDA734" w14:textId="76D95AD2" w:rsidR="00D812D8" w:rsidRDefault="00D812D8" w:rsidP="00D812D8">
      <w:pPr>
        <w:pStyle w:val="StyleLeft1cm"/>
        <w:numPr>
          <w:ilvl w:val="0"/>
          <w:numId w:val="8"/>
        </w:numPr>
        <w:tabs>
          <w:tab w:val="left" w:pos="720"/>
        </w:tabs>
        <w:spacing w:line="240" w:lineRule="auto"/>
        <w:rPr>
          <w:i/>
        </w:rPr>
      </w:pPr>
      <w:r>
        <w:rPr>
          <w:i/>
        </w:rPr>
        <w:t>the Equality Act (Scotland) 2010 – this gives people with a protected characteristic the right to reasonable adjustments to access our services (such as large print or BSL translations of information</w:t>
      </w:r>
      <w:r w:rsidR="00AF16AF">
        <w:rPr>
          <w:i/>
        </w:rPr>
        <w:t>)</w:t>
      </w:r>
      <w:r>
        <w:rPr>
          <w:i/>
        </w:rPr>
        <w:t>; and</w:t>
      </w:r>
    </w:p>
    <w:p w14:paraId="07645006" w14:textId="3529A57A" w:rsidR="00D812D8" w:rsidRDefault="00D812D8" w:rsidP="00D812D8">
      <w:pPr>
        <w:pStyle w:val="StyleLeft1cm"/>
        <w:numPr>
          <w:ilvl w:val="0"/>
          <w:numId w:val="8"/>
        </w:numPr>
        <w:tabs>
          <w:tab w:val="left" w:pos="720"/>
        </w:tabs>
        <w:spacing w:line="240" w:lineRule="auto"/>
      </w:pPr>
      <w:r>
        <w:rPr>
          <w:i/>
        </w:rPr>
        <w:t>the Mental Health (Care and Treatment) (Scotland) Act 2003 – this gives anyone with a ‘mental disorder’ (including mental health issues, learning difficulties, dementia and autism) a right to access independent advocacy.  This must be delivered by independent organisations that only provide advocacy.  They help people to know and understand their rights, make informed decisions and have a voice.</w:t>
      </w:r>
    </w:p>
    <w:p w14:paraId="2E5EAE14" w14:textId="50D90AEB" w:rsidR="00D812D8" w:rsidRPr="007D53CE" w:rsidRDefault="00D812D8" w:rsidP="00D812D8">
      <w:pPr>
        <w:pStyle w:val="ListParagraph"/>
        <w:numPr>
          <w:ilvl w:val="0"/>
          <w:numId w:val="5"/>
        </w:numPr>
        <w:rPr>
          <w:i/>
          <w:color w:val="63B0BB"/>
        </w:rPr>
      </w:pPr>
      <w:r>
        <w:t xml:space="preserve">Examples of how we will meet our legal duties are: </w:t>
      </w:r>
      <w:r w:rsidRPr="007D53CE">
        <w:rPr>
          <w:i/>
          <w:color w:val="63B0BB"/>
        </w:rPr>
        <w:t xml:space="preserve">[The types of reasonable adjustments </w:t>
      </w:r>
      <w:r w:rsidR="007D53CE">
        <w:rPr>
          <w:i/>
          <w:color w:val="63B0BB"/>
        </w:rPr>
        <w:t>i</w:t>
      </w:r>
      <w:r w:rsidR="00554093" w:rsidRPr="007D53CE">
        <w:rPr>
          <w:i/>
          <w:color w:val="63B0BB"/>
        </w:rPr>
        <w:t>nstitution</w:t>
      </w:r>
      <w:r w:rsidRPr="007D53CE">
        <w:rPr>
          <w:i/>
          <w:color w:val="63B0BB"/>
        </w:rPr>
        <w:t xml:space="preserve">s may need to provide will depend on </w:t>
      </w:r>
      <w:r w:rsidR="00554093" w:rsidRPr="007D53CE">
        <w:rPr>
          <w:i/>
          <w:color w:val="63B0BB"/>
        </w:rPr>
        <w:t>individual context</w:t>
      </w:r>
      <w:r w:rsidRPr="007D53CE">
        <w:rPr>
          <w:i/>
          <w:color w:val="63B0BB"/>
        </w:rPr>
        <w:t xml:space="preserve">, and </w:t>
      </w:r>
      <w:r w:rsidR="007D53CE">
        <w:rPr>
          <w:i/>
          <w:color w:val="63B0BB"/>
        </w:rPr>
        <w:t>i</w:t>
      </w:r>
      <w:r w:rsidR="00554093" w:rsidRPr="007D53CE">
        <w:rPr>
          <w:i/>
          <w:color w:val="63B0BB"/>
        </w:rPr>
        <w:t>nstitution</w:t>
      </w:r>
      <w:r w:rsidRPr="007D53CE">
        <w:rPr>
          <w:i/>
          <w:color w:val="63B0BB"/>
        </w:rPr>
        <w:t xml:space="preserve">s should carefully consider what to include in their own CHP.  As part of this, </w:t>
      </w:r>
      <w:r w:rsidR="007D53CE">
        <w:rPr>
          <w:i/>
          <w:color w:val="63B0BB"/>
        </w:rPr>
        <w:t>i</w:t>
      </w:r>
      <w:r w:rsidR="00554093" w:rsidRPr="007D53CE">
        <w:rPr>
          <w:i/>
          <w:color w:val="63B0BB"/>
        </w:rPr>
        <w:t>nstitution</w:t>
      </w:r>
      <w:r w:rsidRPr="007D53CE">
        <w:rPr>
          <w:i/>
          <w:color w:val="63B0BB"/>
        </w:rPr>
        <w:t>s may need to conduct an Equality Impact Assessment.  Examples of actions could include:</w:t>
      </w:r>
    </w:p>
    <w:p w14:paraId="0148FC14" w14:textId="08D459BF" w:rsidR="00D812D8" w:rsidRPr="007D53CE" w:rsidRDefault="00D812D8" w:rsidP="00D812D8">
      <w:pPr>
        <w:pStyle w:val="StyleLeft1cm"/>
        <w:numPr>
          <w:ilvl w:val="0"/>
          <w:numId w:val="9"/>
        </w:numPr>
        <w:tabs>
          <w:tab w:val="left" w:pos="720"/>
        </w:tabs>
        <w:spacing w:line="240" w:lineRule="auto"/>
        <w:rPr>
          <w:i/>
          <w:color w:val="63B0BB"/>
        </w:rPr>
      </w:pPr>
      <w:r w:rsidRPr="007D53CE">
        <w:rPr>
          <w:i/>
          <w:color w:val="63B0BB"/>
        </w:rPr>
        <w:t>proactively checking whether members of the public who contact us require additional</w:t>
      </w:r>
      <w:r w:rsidR="00F65BC6" w:rsidRPr="007D53CE">
        <w:rPr>
          <w:i/>
          <w:color w:val="63B0BB"/>
        </w:rPr>
        <w:t xml:space="preserve"> support to access our services</w:t>
      </w:r>
    </w:p>
    <w:p w14:paraId="71216760" w14:textId="77777777" w:rsidR="007D53CE" w:rsidRDefault="00D812D8" w:rsidP="007D53CE">
      <w:pPr>
        <w:pStyle w:val="StyleLeft1cm"/>
        <w:numPr>
          <w:ilvl w:val="0"/>
          <w:numId w:val="9"/>
        </w:numPr>
        <w:tabs>
          <w:tab w:val="left" w:pos="720"/>
        </w:tabs>
        <w:spacing w:line="240" w:lineRule="auto"/>
        <w:rPr>
          <w:i/>
          <w:color w:val="63B0BB"/>
        </w:rPr>
      </w:pPr>
      <w:r w:rsidRPr="007D53CE">
        <w:rPr>
          <w:i/>
          <w:color w:val="63B0BB"/>
        </w:rPr>
        <w:lastRenderedPageBreak/>
        <w:t>providing interpretation and/or translation services for British Sign Language users;</w:t>
      </w:r>
      <w:r w:rsidR="00F65BC6" w:rsidRPr="007D53CE">
        <w:rPr>
          <w:i/>
          <w:color w:val="63B0BB"/>
        </w:rPr>
        <w:t xml:space="preserve"> and</w:t>
      </w:r>
    </w:p>
    <w:p w14:paraId="2AA047D9" w14:textId="5AEDD56C" w:rsidR="00D812D8" w:rsidRPr="007D53CE" w:rsidRDefault="00D812D8" w:rsidP="007D53CE">
      <w:pPr>
        <w:pStyle w:val="StyleLeft1cm"/>
        <w:numPr>
          <w:ilvl w:val="0"/>
          <w:numId w:val="9"/>
        </w:numPr>
        <w:tabs>
          <w:tab w:val="left" w:pos="720"/>
        </w:tabs>
        <w:spacing w:line="240" w:lineRule="auto"/>
        <w:rPr>
          <w:i/>
          <w:color w:val="63B0BB"/>
        </w:rPr>
      </w:pPr>
      <w:r w:rsidRPr="007D53CE">
        <w:rPr>
          <w:i/>
          <w:color w:val="63B0BB"/>
        </w:rPr>
        <w:t xml:space="preserve">helping </w:t>
      </w:r>
      <w:r w:rsidR="00554093" w:rsidRPr="007D53CE">
        <w:rPr>
          <w:i/>
          <w:color w:val="63B0BB"/>
        </w:rPr>
        <w:t>complainant</w:t>
      </w:r>
      <w:r w:rsidRPr="007D53CE">
        <w:rPr>
          <w:i/>
          <w:color w:val="63B0BB"/>
        </w:rPr>
        <w:t>s access independent advocacy (the Scottish Independent Advocacy Alliance website has information about local advocacy organisations throughout Scotland).]</w:t>
      </w:r>
    </w:p>
    <w:p w14:paraId="61F11716" w14:textId="71458148" w:rsidR="00D812D8" w:rsidRPr="007D53CE" w:rsidRDefault="00D812D8" w:rsidP="00D812D8">
      <w:pPr>
        <w:pStyle w:val="ListParagraph"/>
        <w:numPr>
          <w:ilvl w:val="0"/>
          <w:numId w:val="5"/>
        </w:numPr>
        <w:rPr>
          <w:i/>
          <w:color w:val="63B0BB"/>
        </w:rPr>
      </w:pPr>
      <w:r>
        <w:t xml:space="preserve">In addition to our legal duties, we will seek to ensure that we support vulnerable groups in accessing our complaints procedure.  Actions that we may take include: </w:t>
      </w:r>
      <w:r w:rsidRPr="007D53CE">
        <w:rPr>
          <w:i/>
          <w:color w:val="63B0BB"/>
        </w:rPr>
        <w:t>[</w:t>
      </w:r>
      <w:r w:rsidR="00554093" w:rsidRPr="007D53CE">
        <w:rPr>
          <w:i/>
          <w:color w:val="63B0BB"/>
        </w:rPr>
        <w:t>Institution</w:t>
      </w:r>
      <w:r w:rsidRPr="007D53CE">
        <w:rPr>
          <w:i/>
          <w:color w:val="63B0BB"/>
        </w:rPr>
        <w:t xml:space="preserve">s should go beyond equality legislation in considering more widely what factors may impact on people’s access to complaint handling (for example, bereavement or homelessness).  There may also be users (or a specific group of users) who are subject to additional barriers to raising a complaint which goes beyond the support required for accessing day to day services. For example, neutral points of contact/advocacy where the relationship between front-line staff and users is significant and ongoing.  </w:t>
      </w:r>
      <w:r w:rsidR="00554093" w:rsidRPr="007D53CE">
        <w:rPr>
          <w:i/>
          <w:color w:val="63B0BB"/>
        </w:rPr>
        <w:t>Institution</w:t>
      </w:r>
      <w:r w:rsidRPr="007D53CE">
        <w:rPr>
          <w:i/>
          <w:color w:val="63B0BB"/>
        </w:rPr>
        <w:t>s should consider consulting with relevant third sector organisations in completing this section.  An example of the vulnerable groups identified by the SPSO is available online.   An example of appropriate actions may include:</w:t>
      </w:r>
    </w:p>
    <w:p w14:paraId="790F9D3A" w14:textId="127DA4AA" w:rsidR="00D812D8" w:rsidRPr="007D53CE" w:rsidRDefault="00D812D8" w:rsidP="00D812D8">
      <w:pPr>
        <w:pStyle w:val="StyleLeft1cm"/>
        <w:numPr>
          <w:ilvl w:val="0"/>
          <w:numId w:val="10"/>
        </w:numPr>
        <w:tabs>
          <w:tab w:val="left" w:pos="720"/>
        </w:tabs>
        <w:spacing w:line="240" w:lineRule="auto"/>
        <w:rPr>
          <w:i/>
          <w:color w:val="63B0BB"/>
        </w:rPr>
      </w:pPr>
      <w:r w:rsidRPr="007D53CE">
        <w:rPr>
          <w:i/>
          <w:color w:val="63B0BB"/>
        </w:rPr>
        <w:t xml:space="preserve">helping vulnerable </w:t>
      </w:r>
      <w:r w:rsidR="00554093" w:rsidRPr="007D53CE">
        <w:rPr>
          <w:i/>
          <w:color w:val="63B0BB"/>
        </w:rPr>
        <w:t xml:space="preserve">people </w:t>
      </w:r>
      <w:r w:rsidRPr="007D53CE">
        <w:rPr>
          <w:i/>
          <w:color w:val="63B0BB"/>
        </w:rPr>
        <w:t>identify when they might wish to make a complaint (for example, by training frontline staff who provide services to vulnerable groups)</w:t>
      </w:r>
    </w:p>
    <w:p w14:paraId="670FAC09" w14:textId="7922CAD2" w:rsidR="00D812D8" w:rsidRPr="007D53CE" w:rsidRDefault="00D812D8" w:rsidP="00D812D8">
      <w:pPr>
        <w:pStyle w:val="StyleLeft1cm"/>
        <w:numPr>
          <w:ilvl w:val="0"/>
          <w:numId w:val="10"/>
        </w:numPr>
        <w:tabs>
          <w:tab w:val="left" w:pos="720"/>
        </w:tabs>
        <w:spacing w:line="240" w:lineRule="auto"/>
        <w:rPr>
          <w:i/>
          <w:color w:val="63B0BB"/>
        </w:rPr>
      </w:pPr>
      <w:r w:rsidRPr="007D53CE">
        <w:rPr>
          <w:i/>
          <w:color w:val="63B0BB"/>
        </w:rPr>
        <w:t xml:space="preserve">helping </w:t>
      </w:r>
      <w:r w:rsidR="00554093" w:rsidRPr="007D53CE">
        <w:rPr>
          <w:i/>
          <w:color w:val="63B0BB"/>
        </w:rPr>
        <w:t>complainant</w:t>
      </w:r>
      <w:r w:rsidRPr="007D53CE">
        <w:rPr>
          <w:i/>
          <w:color w:val="63B0BB"/>
        </w:rPr>
        <w:t>s access independent support or advocacy to help them understand their rights and communicate their complaints (for example, through the Scottish Independent Advocacy Alliance or Citizen’s Advice Scotland);</w:t>
      </w:r>
      <w:r w:rsidR="00F65BC6" w:rsidRPr="007D53CE">
        <w:rPr>
          <w:i/>
          <w:color w:val="63B0BB"/>
        </w:rPr>
        <w:t xml:space="preserve"> and</w:t>
      </w:r>
    </w:p>
    <w:p w14:paraId="5F47B9BF" w14:textId="46CBDBEA" w:rsidR="00D812D8" w:rsidRPr="007D53CE" w:rsidRDefault="00D812D8" w:rsidP="00D812D8">
      <w:pPr>
        <w:pStyle w:val="StyleLeft1cm"/>
        <w:numPr>
          <w:ilvl w:val="0"/>
          <w:numId w:val="10"/>
        </w:numPr>
        <w:tabs>
          <w:tab w:val="left" w:pos="720"/>
        </w:tabs>
        <w:spacing w:line="240" w:lineRule="auto"/>
        <w:rPr>
          <w:i/>
          <w:color w:val="63B0BB"/>
        </w:rPr>
      </w:pPr>
      <w:r w:rsidRPr="007D53CE">
        <w:rPr>
          <w:i/>
          <w:color w:val="63B0BB"/>
        </w:rPr>
        <w:t xml:space="preserve">providing a neutral point of contact for complaints (where the relationship between </w:t>
      </w:r>
      <w:r w:rsidR="00554093" w:rsidRPr="007D53CE">
        <w:rPr>
          <w:i/>
          <w:color w:val="63B0BB"/>
        </w:rPr>
        <w:t>complainant</w:t>
      </w:r>
      <w:r w:rsidRPr="007D53CE">
        <w:rPr>
          <w:i/>
          <w:color w:val="63B0BB"/>
        </w:rPr>
        <w:t>s and frontline staff is significant and ongoing).]</w:t>
      </w:r>
    </w:p>
    <w:p w14:paraId="5DADC47A" w14:textId="77777777" w:rsidR="00D812D8" w:rsidRDefault="00D812D8" w:rsidP="00D812D8">
      <w:pPr>
        <w:pStyle w:val="ListParagraph"/>
        <w:numPr>
          <w:ilvl w:val="0"/>
          <w:numId w:val="5"/>
        </w:numPr>
      </w:pPr>
      <w:r>
        <w:t xml:space="preserve">These lists are not exhaustive, and we must always take into account our commitment and responsibilities to equality and accessibility.  </w:t>
      </w:r>
    </w:p>
    <w:p w14:paraId="6E577254" w14:textId="77777777" w:rsidR="00D812D8" w:rsidRDefault="00D812D8" w:rsidP="00E2255C">
      <w:pPr>
        <w:pStyle w:val="Heading1"/>
      </w:pPr>
      <w:bookmarkStart w:id="6" w:name="_Toc29458526"/>
      <w:r>
        <w:lastRenderedPageBreak/>
        <w:t>How complaints may be made</w:t>
      </w:r>
      <w:bookmarkEnd w:id="5"/>
      <w:bookmarkEnd w:id="6"/>
    </w:p>
    <w:p w14:paraId="2BCA03F1" w14:textId="6FFBCD6B" w:rsidR="00D812D8" w:rsidRDefault="00D812D8" w:rsidP="00D812D8">
      <w:pPr>
        <w:pStyle w:val="ListParagraph"/>
        <w:numPr>
          <w:ilvl w:val="0"/>
          <w:numId w:val="5"/>
        </w:numPr>
      </w:pPr>
      <w:r>
        <w:t>Complaints may be made verbally or in writing, including face-to-face, by phone, letter or email</w:t>
      </w:r>
      <w:r w:rsidR="00085A92">
        <w:t>.</w:t>
      </w:r>
    </w:p>
    <w:p w14:paraId="0005FF1C" w14:textId="560E874C" w:rsidR="00D812D8" w:rsidRDefault="00D812D8" w:rsidP="00101A43">
      <w:pPr>
        <w:pStyle w:val="ListParagraph"/>
        <w:numPr>
          <w:ilvl w:val="0"/>
          <w:numId w:val="5"/>
        </w:numPr>
      </w:pPr>
      <w:r>
        <w:t xml:space="preserve">Where a complaint is made </w:t>
      </w:r>
      <w:r w:rsidRPr="00AF16AF">
        <w:rPr>
          <w:b/>
        </w:rPr>
        <w:t>verbally</w:t>
      </w:r>
      <w:r>
        <w:t>, we will make a record of the ke</w:t>
      </w:r>
      <w:r w:rsidR="005D784B">
        <w:t xml:space="preserve">y points of complaint raised.  </w:t>
      </w:r>
      <w:r w:rsidR="00711857" w:rsidRPr="007D53CE">
        <w:rPr>
          <w:i/>
          <w:color w:val="63B0BB"/>
        </w:rPr>
        <w:t>[</w:t>
      </w:r>
      <w:r w:rsidR="00554093" w:rsidRPr="007D53CE">
        <w:rPr>
          <w:i/>
          <w:color w:val="63B0BB"/>
        </w:rPr>
        <w:t>Institution</w:t>
      </w:r>
      <w:r w:rsidR="00711857" w:rsidRPr="007D53CE">
        <w:rPr>
          <w:i/>
          <w:color w:val="63B0BB"/>
        </w:rPr>
        <w:t>s may add, if desired]</w:t>
      </w:r>
      <w:r w:rsidR="00711857" w:rsidRPr="00711857">
        <w:rPr>
          <w:i/>
          <w:color w:val="7030A0"/>
        </w:rPr>
        <w:t xml:space="preserve">: </w:t>
      </w:r>
      <w:r w:rsidRPr="00711857">
        <w:rPr>
          <w:i/>
        </w:rPr>
        <w:t xml:space="preserve">Where it is clear that a </w:t>
      </w:r>
      <w:r w:rsidR="00101A43" w:rsidRPr="00711857">
        <w:rPr>
          <w:i/>
        </w:rPr>
        <w:t xml:space="preserve">complex </w:t>
      </w:r>
      <w:r w:rsidRPr="00711857">
        <w:rPr>
          <w:i/>
        </w:rPr>
        <w:t xml:space="preserve">complaint will be immediately considered at </w:t>
      </w:r>
      <w:r w:rsidR="00C64205">
        <w:rPr>
          <w:i/>
        </w:rPr>
        <w:t>stage 2</w:t>
      </w:r>
      <w:r w:rsidRPr="00711857">
        <w:rPr>
          <w:i/>
        </w:rPr>
        <w:t xml:space="preserve"> (investigation), </w:t>
      </w:r>
      <w:r w:rsidR="00101A43" w:rsidRPr="00711857">
        <w:rPr>
          <w:i/>
        </w:rPr>
        <w:t xml:space="preserve">it may be helpful to complete a complaint form with </w:t>
      </w:r>
      <w:r w:rsidRPr="00711857">
        <w:rPr>
          <w:i/>
        </w:rPr>
        <w:t xml:space="preserve">the </w:t>
      </w:r>
      <w:r w:rsidR="00554093">
        <w:rPr>
          <w:i/>
        </w:rPr>
        <w:t>complainant</w:t>
      </w:r>
      <w:r w:rsidR="00101A43" w:rsidRPr="00711857">
        <w:rPr>
          <w:i/>
        </w:rPr>
        <w:t>’s input</w:t>
      </w:r>
      <w:r w:rsidRPr="00711857">
        <w:rPr>
          <w:i/>
        </w:rPr>
        <w:t xml:space="preserve"> </w:t>
      </w:r>
      <w:r w:rsidR="00101A43" w:rsidRPr="00711857">
        <w:rPr>
          <w:i/>
        </w:rPr>
        <w:t>to ensure full details of the complaint are documented</w:t>
      </w:r>
      <w:r w:rsidRPr="00711857">
        <w:rPr>
          <w:i/>
        </w:rPr>
        <w:t>.</w:t>
      </w:r>
      <w:r w:rsidR="00455422" w:rsidRPr="00711857">
        <w:rPr>
          <w:i/>
        </w:rPr>
        <w:t xml:space="preserve">  </w:t>
      </w:r>
      <w:r w:rsidR="00711857" w:rsidRPr="00711857">
        <w:rPr>
          <w:i/>
        </w:rPr>
        <w:t>However, t</w:t>
      </w:r>
      <w:r w:rsidR="00085A92" w:rsidRPr="00711857">
        <w:rPr>
          <w:i/>
        </w:rPr>
        <w:t>here is no requirement for the person to complete a complaint form, and i</w:t>
      </w:r>
      <w:r w:rsidR="00101A43" w:rsidRPr="00711857">
        <w:rPr>
          <w:i/>
        </w:rPr>
        <w:t>t is important that the completion of a complaint form does not present a barrier to people complain</w:t>
      </w:r>
      <w:r w:rsidR="00AF16AF">
        <w:rPr>
          <w:i/>
        </w:rPr>
        <w:t>in</w:t>
      </w:r>
      <w:r w:rsidR="00101A43" w:rsidRPr="00711857">
        <w:rPr>
          <w:i/>
        </w:rPr>
        <w:t>g.</w:t>
      </w:r>
      <w:r w:rsidR="00101A43">
        <w:t xml:space="preserve"> </w:t>
      </w:r>
    </w:p>
    <w:p w14:paraId="21CE846E" w14:textId="5CEC630C" w:rsidR="00E3385C" w:rsidRPr="00085A92" w:rsidRDefault="00D812D8" w:rsidP="00D812D8">
      <w:pPr>
        <w:pStyle w:val="ListParagraph"/>
        <w:numPr>
          <w:ilvl w:val="0"/>
          <w:numId w:val="5"/>
        </w:numPr>
        <w:rPr>
          <w:color w:val="7030A0"/>
        </w:rPr>
      </w:pPr>
      <w:r>
        <w:t xml:space="preserve">Complaint issues may also be raised on </w:t>
      </w:r>
      <w:r w:rsidRPr="00AF16AF">
        <w:rPr>
          <w:b/>
        </w:rPr>
        <w:t>digital platforms</w:t>
      </w:r>
      <w:r>
        <w:t xml:space="preserve"> (including </w:t>
      </w:r>
      <w:r w:rsidRPr="00AF16AF">
        <w:rPr>
          <w:b/>
        </w:rPr>
        <w:t>social media</w:t>
      </w:r>
      <w:r>
        <w:t>).</w:t>
      </w:r>
    </w:p>
    <w:p w14:paraId="462976A2" w14:textId="31757CF1" w:rsidR="005C4A14" w:rsidRPr="007D53CE" w:rsidRDefault="00E3385C" w:rsidP="00711857">
      <w:pPr>
        <w:rPr>
          <w:color w:val="63B0BB"/>
        </w:rPr>
      </w:pPr>
      <w:r w:rsidRPr="007D53CE">
        <w:rPr>
          <w:i/>
          <w:color w:val="63B0BB"/>
        </w:rPr>
        <w:t>[</w:t>
      </w:r>
      <w:r w:rsidR="00554093" w:rsidRPr="007D53CE">
        <w:rPr>
          <w:i/>
          <w:color w:val="63B0BB"/>
        </w:rPr>
        <w:t>Institution</w:t>
      </w:r>
      <w:r w:rsidRPr="007D53CE">
        <w:rPr>
          <w:i/>
          <w:color w:val="63B0BB"/>
        </w:rPr>
        <w:t xml:space="preserve">s may choose whether to accept or respond to complaints on social media.  However, </w:t>
      </w:r>
      <w:r w:rsidR="007D53CE">
        <w:rPr>
          <w:i/>
          <w:color w:val="63B0BB"/>
        </w:rPr>
        <w:t>i</w:t>
      </w:r>
      <w:r w:rsidR="00554093" w:rsidRPr="007D53CE">
        <w:rPr>
          <w:i/>
          <w:color w:val="63B0BB"/>
        </w:rPr>
        <w:t>nstitution</w:t>
      </w:r>
      <w:r w:rsidRPr="007D53CE">
        <w:rPr>
          <w:i/>
          <w:color w:val="63B0BB"/>
        </w:rPr>
        <w:t>s must at least acknowledge complaints that are raised in this way.</w:t>
      </w:r>
      <w:r w:rsidR="00711857" w:rsidRPr="007D53CE">
        <w:rPr>
          <w:i/>
          <w:color w:val="63B0BB"/>
        </w:rPr>
        <w:t xml:space="preserve">  </w:t>
      </w:r>
      <w:r w:rsidRPr="007D53CE">
        <w:rPr>
          <w:b/>
          <w:i/>
          <w:color w:val="63B0BB"/>
        </w:rPr>
        <w:t>As a minimum</w:t>
      </w:r>
      <w:r w:rsidRPr="007D53CE">
        <w:rPr>
          <w:i/>
          <w:color w:val="63B0BB"/>
        </w:rPr>
        <w:t xml:space="preserve">, </w:t>
      </w:r>
      <w:r w:rsidR="007D53CE">
        <w:rPr>
          <w:i/>
          <w:color w:val="63B0BB"/>
        </w:rPr>
        <w:t>i</w:t>
      </w:r>
      <w:r w:rsidR="00554093" w:rsidRPr="007D53CE">
        <w:rPr>
          <w:i/>
          <w:color w:val="63B0BB"/>
        </w:rPr>
        <w:t>nstitution</w:t>
      </w:r>
      <w:r w:rsidRPr="007D53CE">
        <w:rPr>
          <w:i/>
          <w:color w:val="63B0BB"/>
        </w:rPr>
        <w:t>s must adopt the following approach</w:t>
      </w:r>
      <w:r w:rsidR="00711857" w:rsidRPr="007D53CE">
        <w:rPr>
          <w:i/>
          <w:color w:val="63B0BB"/>
        </w:rPr>
        <w:t>]</w:t>
      </w:r>
      <w:r w:rsidRPr="007D53CE">
        <w:rPr>
          <w:i/>
          <w:color w:val="63B0BB"/>
        </w:rPr>
        <w:t>:</w:t>
      </w:r>
    </w:p>
    <w:p w14:paraId="405001AD" w14:textId="742A6ADC" w:rsidR="00E3385C" w:rsidRPr="00711857" w:rsidRDefault="007F4AFD" w:rsidP="00D812D8">
      <w:pPr>
        <w:pStyle w:val="ListParagraph"/>
        <w:numPr>
          <w:ilvl w:val="0"/>
          <w:numId w:val="5"/>
        </w:numPr>
        <w:rPr>
          <w:i/>
          <w:color w:val="7030A0"/>
        </w:rPr>
      </w:pPr>
      <w:r w:rsidRPr="00711857">
        <w:rPr>
          <w:i/>
        </w:rPr>
        <w:t>Where a complaint issue is</w:t>
      </w:r>
      <w:r w:rsidR="005C4A14" w:rsidRPr="00711857">
        <w:rPr>
          <w:i/>
        </w:rPr>
        <w:t xml:space="preserve"> raised via </w:t>
      </w:r>
      <w:r w:rsidRPr="00711857">
        <w:rPr>
          <w:i/>
        </w:rPr>
        <w:t>a digital channel</w:t>
      </w:r>
      <w:r w:rsidR="005C4A14" w:rsidRPr="00711857">
        <w:rPr>
          <w:i/>
        </w:rPr>
        <w:t xml:space="preserve"> managed and controlled by </w:t>
      </w:r>
      <w:r w:rsidR="005C4A14" w:rsidRPr="00711857">
        <w:rPr>
          <w:i/>
          <w:iCs/>
        </w:rPr>
        <w:t xml:space="preserve">[the </w:t>
      </w:r>
      <w:r w:rsidR="007D53CE">
        <w:rPr>
          <w:i/>
          <w:iCs/>
        </w:rPr>
        <w:t>i</w:t>
      </w:r>
      <w:r w:rsidR="00554093">
        <w:rPr>
          <w:i/>
          <w:iCs/>
        </w:rPr>
        <w:t>nstitution</w:t>
      </w:r>
      <w:r w:rsidR="005C4A14" w:rsidRPr="00711857">
        <w:rPr>
          <w:i/>
          <w:iCs/>
        </w:rPr>
        <w:t>]</w:t>
      </w:r>
      <w:r w:rsidR="005C4A14" w:rsidRPr="00711857">
        <w:rPr>
          <w:i/>
        </w:rPr>
        <w:t xml:space="preserve"> (for example an official </w:t>
      </w:r>
      <w:r w:rsidR="007D53CE">
        <w:rPr>
          <w:i/>
        </w:rPr>
        <w:t>T</w:t>
      </w:r>
      <w:r w:rsidR="005C4A14" w:rsidRPr="00711857">
        <w:rPr>
          <w:i/>
        </w:rPr>
        <w:t xml:space="preserve">witter address or </w:t>
      </w:r>
      <w:r w:rsidR="007D53CE">
        <w:rPr>
          <w:i/>
        </w:rPr>
        <w:t>F</w:t>
      </w:r>
      <w:r w:rsidR="005C4A14" w:rsidRPr="00711857">
        <w:rPr>
          <w:i/>
        </w:rPr>
        <w:t>acebook page)</w:t>
      </w:r>
      <w:r w:rsidR="00E3385C" w:rsidRPr="00711857">
        <w:rPr>
          <w:i/>
        </w:rPr>
        <w:t>, we will explain that we do not take complaints on social media, but we will tell the person how they can complain.</w:t>
      </w:r>
    </w:p>
    <w:p w14:paraId="47BAEF6B" w14:textId="53F4265E" w:rsidR="00711857" w:rsidRPr="007D53CE" w:rsidRDefault="00711857" w:rsidP="00711857">
      <w:pPr>
        <w:rPr>
          <w:color w:val="63B0BB"/>
        </w:rPr>
      </w:pPr>
      <w:r w:rsidRPr="007D53CE">
        <w:rPr>
          <w:b/>
          <w:i/>
          <w:color w:val="63B0BB"/>
        </w:rPr>
        <w:t>[Alternatively</w:t>
      </w:r>
      <w:r w:rsidRPr="007D53CE">
        <w:rPr>
          <w:i/>
          <w:color w:val="63B0BB"/>
        </w:rPr>
        <w:t>, i</w:t>
      </w:r>
      <w:r w:rsidR="00E3385C" w:rsidRPr="007D53CE">
        <w:rPr>
          <w:i/>
          <w:color w:val="63B0BB"/>
        </w:rPr>
        <w:t xml:space="preserve">f </w:t>
      </w:r>
      <w:r w:rsidR="007D53CE">
        <w:rPr>
          <w:i/>
          <w:color w:val="63B0BB"/>
        </w:rPr>
        <w:t>i</w:t>
      </w:r>
      <w:r w:rsidR="00554093" w:rsidRPr="007D53CE">
        <w:rPr>
          <w:i/>
          <w:color w:val="63B0BB"/>
        </w:rPr>
        <w:t>nstitution</w:t>
      </w:r>
      <w:r w:rsidR="00E3385C" w:rsidRPr="007D53CE">
        <w:rPr>
          <w:i/>
          <w:color w:val="63B0BB"/>
        </w:rPr>
        <w:t xml:space="preserve">s wish to accept or respond to </w:t>
      </w:r>
      <w:r w:rsidR="001A28FD" w:rsidRPr="007D53CE">
        <w:rPr>
          <w:i/>
          <w:color w:val="63B0BB"/>
        </w:rPr>
        <w:t xml:space="preserve">simple </w:t>
      </w:r>
      <w:r w:rsidR="00E3385C" w:rsidRPr="007D53CE">
        <w:rPr>
          <w:i/>
          <w:color w:val="63B0BB"/>
        </w:rPr>
        <w:t xml:space="preserve">complaints on social media, they may amend this section to provide further guidance.  </w:t>
      </w:r>
      <w:r w:rsidRPr="007D53CE">
        <w:rPr>
          <w:i/>
          <w:color w:val="63B0BB"/>
        </w:rPr>
        <w:t>An example is below</w:t>
      </w:r>
      <w:r w:rsidR="001A28FD" w:rsidRPr="007D53CE">
        <w:rPr>
          <w:i/>
          <w:color w:val="63B0BB"/>
        </w:rPr>
        <w:t>]</w:t>
      </w:r>
      <w:r w:rsidRPr="007D53CE">
        <w:rPr>
          <w:i/>
          <w:color w:val="63B0BB"/>
        </w:rPr>
        <w:t>:</w:t>
      </w:r>
    </w:p>
    <w:p w14:paraId="1F89B42B" w14:textId="07F5A90A" w:rsidR="00711857" w:rsidRPr="00711857" w:rsidRDefault="00711857" w:rsidP="00D812D8">
      <w:pPr>
        <w:pStyle w:val="ListParagraph"/>
        <w:numPr>
          <w:ilvl w:val="0"/>
          <w:numId w:val="5"/>
        </w:numPr>
        <w:rPr>
          <w:color w:val="7030A0"/>
        </w:rPr>
      </w:pPr>
      <w:r w:rsidRPr="00711857">
        <w:rPr>
          <w:i/>
        </w:rPr>
        <w:t xml:space="preserve">Where a complaint issue is raised via a digital channel managed and controlled by </w:t>
      </w:r>
      <w:r w:rsidRPr="00711857">
        <w:rPr>
          <w:i/>
          <w:iCs/>
        </w:rPr>
        <w:t xml:space="preserve">[the </w:t>
      </w:r>
      <w:r w:rsidR="007D53CE">
        <w:rPr>
          <w:i/>
          <w:iCs/>
        </w:rPr>
        <w:t>i</w:t>
      </w:r>
      <w:r w:rsidR="00554093">
        <w:rPr>
          <w:i/>
          <w:iCs/>
        </w:rPr>
        <w:t>nstitution</w:t>
      </w:r>
      <w:r w:rsidRPr="00711857">
        <w:rPr>
          <w:i/>
          <w:iCs/>
        </w:rPr>
        <w:t>]</w:t>
      </w:r>
      <w:r w:rsidRPr="00711857">
        <w:rPr>
          <w:i/>
        </w:rPr>
        <w:t xml:space="preserve"> (for example </w:t>
      </w:r>
      <w:r w:rsidR="007D53CE">
        <w:rPr>
          <w:i/>
        </w:rPr>
        <w:t>an official Twitter address or F</w:t>
      </w:r>
      <w:r w:rsidRPr="00711857">
        <w:rPr>
          <w:i/>
        </w:rPr>
        <w:t>acebook page)</w:t>
      </w:r>
      <w:r>
        <w:rPr>
          <w:i/>
        </w:rPr>
        <w:t>:</w:t>
      </w:r>
    </w:p>
    <w:p w14:paraId="2A106D8F" w14:textId="4092FADC" w:rsidR="00711857" w:rsidRPr="00711857" w:rsidRDefault="00711857" w:rsidP="00711857">
      <w:pPr>
        <w:pStyle w:val="StyleLeft1cm"/>
        <w:numPr>
          <w:ilvl w:val="0"/>
          <w:numId w:val="8"/>
        </w:numPr>
        <w:tabs>
          <w:tab w:val="left" w:pos="720"/>
        </w:tabs>
        <w:spacing w:line="240" w:lineRule="auto"/>
        <w:rPr>
          <w:i/>
          <w:color w:val="7030A0"/>
        </w:rPr>
      </w:pPr>
      <w:r w:rsidRPr="00711857">
        <w:rPr>
          <w:i/>
        </w:rPr>
        <w:t>we will normally respond by</w:t>
      </w:r>
      <w:r>
        <w:rPr>
          <w:i/>
        </w:rPr>
        <w:t xml:space="preserve"> </w:t>
      </w:r>
      <w:r w:rsidRPr="00711857">
        <w:rPr>
          <w:i/>
        </w:rPr>
        <w:t>explain</w:t>
      </w:r>
      <w:r>
        <w:rPr>
          <w:i/>
        </w:rPr>
        <w:t>ing</w:t>
      </w:r>
      <w:r w:rsidRPr="00711857">
        <w:rPr>
          <w:i/>
        </w:rPr>
        <w:t xml:space="preserve"> that we do not</w:t>
      </w:r>
      <w:r>
        <w:rPr>
          <w:i/>
        </w:rPr>
        <w:t xml:space="preserve"> normally</w:t>
      </w:r>
      <w:r w:rsidRPr="00711857">
        <w:rPr>
          <w:i/>
        </w:rPr>
        <w:t xml:space="preserve"> take complaints on social media </w:t>
      </w:r>
      <w:r>
        <w:rPr>
          <w:i/>
        </w:rPr>
        <w:t>and telling</w:t>
      </w:r>
      <w:r w:rsidRPr="00711857">
        <w:rPr>
          <w:i/>
        </w:rPr>
        <w:t xml:space="preserve"> the person how they can complain</w:t>
      </w:r>
      <w:r w:rsidR="00F65BC6">
        <w:rPr>
          <w:i/>
        </w:rPr>
        <w:t>;</w:t>
      </w:r>
    </w:p>
    <w:p w14:paraId="7B6DBACC" w14:textId="6B993A15" w:rsidR="00711857" w:rsidRPr="00711857" w:rsidRDefault="00711857" w:rsidP="00711857">
      <w:pPr>
        <w:pStyle w:val="StyleLeft1cm"/>
        <w:numPr>
          <w:ilvl w:val="0"/>
          <w:numId w:val="8"/>
        </w:numPr>
        <w:tabs>
          <w:tab w:val="left" w:pos="720"/>
        </w:tabs>
        <w:spacing w:line="240" w:lineRule="auto"/>
        <w:rPr>
          <w:i/>
          <w:iCs/>
        </w:rPr>
      </w:pPr>
      <w:r>
        <w:rPr>
          <w:i/>
          <w:iCs/>
        </w:rPr>
        <w:t xml:space="preserve">in exceptional circumstances, we may respond to very simple complaints on social media.  </w:t>
      </w:r>
      <w:r w:rsidR="001A28FD">
        <w:rPr>
          <w:i/>
          <w:iCs/>
        </w:rPr>
        <w:t>This will normally only</w:t>
      </w:r>
      <w:r w:rsidRPr="00711857">
        <w:rPr>
          <w:i/>
          <w:iCs/>
        </w:rPr>
        <w:t xml:space="preserve"> be appropriate where an issue is likely to affect a large number of people, and we can provide a very simple response (for example, an apology for late cancellation of a class). </w:t>
      </w:r>
    </w:p>
    <w:p w14:paraId="5594562A" w14:textId="2366BF73" w:rsidR="00711857" w:rsidRPr="00711857" w:rsidRDefault="00711857" w:rsidP="00D812D8">
      <w:pPr>
        <w:pStyle w:val="ListParagraph"/>
        <w:numPr>
          <w:ilvl w:val="0"/>
          <w:numId w:val="5"/>
        </w:numPr>
        <w:rPr>
          <w:i/>
          <w:color w:val="7030A0"/>
        </w:rPr>
      </w:pPr>
      <w:r w:rsidRPr="00711857">
        <w:rPr>
          <w:i/>
        </w:rPr>
        <w:t xml:space="preserve">We may also become aware that an issue has been raised via a </w:t>
      </w:r>
      <w:r w:rsidR="00AF16AF">
        <w:rPr>
          <w:i/>
        </w:rPr>
        <w:t xml:space="preserve">digital </w:t>
      </w:r>
      <w:r w:rsidRPr="00711857">
        <w:rPr>
          <w:i/>
        </w:rPr>
        <w:t xml:space="preserve">channel not controlled or managed by us (for example a youtube video or post on a private facebook group).  In such cases we </w:t>
      </w:r>
      <w:r w:rsidRPr="00711857">
        <w:rPr>
          <w:b/>
          <w:bCs/>
          <w:i/>
        </w:rPr>
        <w:t>may</w:t>
      </w:r>
      <w:r w:rsidRPr="00711857">
        <w:rPr>
          <w:i/>
        </w:rPr>
        <w:t xml:space="preserve"> respond, where we consider it appropriate, by telling the person how they can complain.</w:t>
      </w:r>
    </w:p>
    <w:p w14:paraId="7D25C7D7" w14:textId="2327F241" w:rsidR="00D812D8" w:rsidRPr="007D53CE" w:rsidRDefault="00D812D8" w:rsidP="00711857">
      <w:pPr>
        <w:rPr>
          <w:color w:val="63B0BB"/>
        </w:rPr>
      </w:pPr>
      <w:r w:rsidRPr="007D53CE">
        <w:rPr>
          <w:i/>
          <w:iCs/>
          <w:color w:val="63B0BB"/>
        </w:rPr>
        <w:t>[</w:t>
      </w:r>
      <w:r w:rsidR="00554093" w:rsidRPr="007D53CE">
        <w:rPr>
          <w:i/>
          <w:iCs/>
          <w:color w:val="63B0BB"/>
        </w:rPr>
        <w:t>Institution</w:t>
      </w:r>
      <w:r w:rsidRPr="007D53CE">
        <w:rPr>
          <w:i/>
          <w:iCs/>
          <w:color w:val="63B0BB"/>
        </w:rPr>
        <w:t>s may wish to include more detail on local arrangements, such as where automated responses are in place for social media contact, or details of manager sign-off for social media contact].</w:t>
      </w:r>
    </w:p>
    <w:p w14:paraId="53604712" w14:textId="09B746B0" w:rsidR="00D812D8" w:rsidRDefault="00D812D8" w:rsidP="00D812D8">
      <w:pPr>
        <w:pStyle w:val="ListParagraph"/>
        <w:numPr>
          <w:ilvl w:val="0"/>
          <w:numId w:val="5"/>
        </w:numPr>
      </w:pPr>
      <w:r>
        <w:t xml:space="preserve">We must always be mindful of our data protection obligations when responding to issues </w:t>
      </w:r>
      <w:r w:rsidR="00711857">
        <w:t xml:space="preserve">online or </w:t>
      </w:r>
      <w:r>
        <w:t xml:space="preserve">in a public forum.  See </w:t>
      </w:r>
      <w:hyperlink r:id="rId13" w:history="1">
        <w:r w:rsidR="007D53CE" w:rsidRPr="007D53CE">
          <w:rPr>
            <w:rStyle w:val="Hyperlink"/>
            <w:b/>
          </w:rPr>
          <w:t>Part 1: M</w:t>
        </w:r>
        <w:r w:rsidRPr="007D53CE">
          <w:rPr>
            <w:rStyle w:val="Hyperlink"/>
            <w:b/>
          </w:rPr>
          <w:t>aintaining confidentiality and data protection</w:t>
        </w:r>
      </w:hyperlink>
      <w:r w:rsidRPr="007D53CE">
        <w:t>.</w:t>
      </w:r>
    </w:p>
    <w:p w14:paraId="2F935B93" w14:textId="77777777" w:rsidR="00D812D8" w:rsidRDefault="00D812D8" w:rsidP="00E2255C">
      <w:pPr>
        <w:pStyle w:val="Heading1"/>
      </w:pPr>
      <w:bookmarkStart w:id="7" w:name="_Toc16081224"/>
      <w:bookmarkStart w:id="8" w:name="_Toc29458527"/>
      <w:r>
        <w:lastRenderedPageBreak/>
        <w:t>Time limit for making complaints</w:t>
      </w:r>
      <w:bookmarkEnd w:id="7"/>
      <w:bookmarkEnd w:id="8"/>
    </w:p>
    <w:p w14:paraId="432CEEAB" w14:textId="4E85649B" w:rsidR="00D812D8" w:rsidRDefault="00D812D8" w:rsidP="00D812D8">
      <w:pPr>
        <w:pStyle w:val="ListParagraph"/>
        <w:numPr>
          <w:ilvl w:val="0"/>
          <w:numId w:val="5"/>
        </w:numPr>
      </w:pPr>
      <w:r>
        <w:t xml:space="preserve">The </w:t>
      </w:r>
      <w:r w:rsidR="00554093">
        <w:t>complainant</w:t>
      </w:r>
      <w:r>
        <w:t xml:space="preserve"> must raise their complaint within six months of when they first knew of the problem, unless there are special circumstances for considering complaints beyond this time (for example, where a person was not able to complain due to serious illness or recent bereavement).  </w:t>
      </w:r>
    </w:p>
    <w:p w14:paraId="39E1ADEA" w14:textId="6E71629A" w:rsidR="00CA11A8" w:rsidRDefault="00256D35" w:rsidP="00D812D8">
      <w:pPr>
        <w:pStyle w:val="ListParagraph"/>
        <w:numPr>
          <w:ilvl w:val="0"/>
          <w:numId w:val="5"/>
        </w:numPr>
      </w:pPr>
      <w:r>
        <w:t>Where a</w:t>
      </w:r>
      <w:r w:rsidR="00D812D8">
        <w:t xml:space="preserve"> </w:t>
      </w:r>
      <w:r w:rsidR="00554093">
        <w:t>complainant</w:t>
      </w:r>
      <w:r w:rsidR="00D812D8">
        <w:t xml:space="preserve"> has received a </w:t>
      </w:r>
      <w:r w:rsidR="00C64205">
        <w:t>stage 1</w:t>
      </w:r>
      <w:r w:rsidR="00D812D8">
        <w:t xml:space="preserve"> response,</w:t>
      </w:r>
      <w:r w:rsidR="00CA11A8">
        <w:t xml:space="preserve"> and wishes to escalate to </w:t>
      </w:r>
      <w:r w:rsidR="00C64205">
        <w:t>stage 2</w:t>
      </w:r>
      <w:r w:rsidR="00CA11A8">
        <w:t>, unless there are special circumstances they must request this either:</w:t>
      </w:r>
    </w:p>
    <w:p w14:paraId="5ACB2366" w14:textId="6344E460" w:rsidR="00CA11A8" w:rsidRDefault="00CA11A8" w:rsidP="00CA11A8">
      <w:pPr>
        <w:pStyle w:val="ListParagraph"/>
        <w:numPr>
          <w:ilvl w:val="0"/>
          <w:numId w:val="78"/>
        </w:numPr>
      </w:pPr>
      <w:r>
        <w:t>within six months of when</w:t>
      </w:r>
      <w:r w:rsidR="00F65BC6">
        <w:t xml:space="preserve"> they first knew of the problem;</w:t>
      </w:r>
      <w:r>
        <w:t xml:space="preserve"> or</w:t>
      </w:r>
    </w:p>
    <w:p w14:paraId="16207ADB" w14:textId="494A8B0F" w:rsidR="00CA11A8" w:rsidRDefault="00CA11A8" w:rsidP="00CA11A8">
      <w:pPr>
        <w:pStyle w:val="ListParagraph"/>
        <w:numPr>
          <w:ilvl w:val="0"/>
          <w:numId w:val="78"/>
        </w:numPr>
      </w:pPr>
      <w:r>
        <w:t xml:space="preserve">within two months of receiving their </w:t>
      </w:r>
      <w:r w:rsidR="00C64205">
        <w:t>stage 1</w:t>
      </w:r>
      <w:r>
        <w:t xml:space="preserve"> response (if this is later).</w:t>
      </w:r>
    </w:p>
    <w:p w14:paraId="29F643DA" w14:textId="1E741E75" w:rsidR="00D812D8" w:rsidRDefault="00D812D8" w:rsidP="00D812D8">
      <w:pPr>
        <w:pStyle w:val="ListParagraph"/>
        <w:numPr>
          <w:ilvl w:val="0"/>
          <w:numId w:val="5"/>
        </w:numPr>
      </w:pPr>
      <w:r>
        <w:t xml:space="preserve">We will apply these time limits with discretion, taking into account the seriousness of the issue, the availability of relevant records and staff involved, how long ago the events occurred, and the likelihood that an investigation will lead to a practical benefit for the </w:t>
      </w:r>
      <w:r w:rsidR="00554093">
        <w:t>complainant</w:t>
      </w:r>
      <w:r>
        <w:t xml:space="preserve"> or useful learning for the </w:t>
      </w:r>
      <w:r w:rsidR="007D53CE">
        <w:t>i</w:t>
      </w:r>
      <w:r w:rsidR="00554093">
        <w:t>nstitution</w:t>
      </w:r>
      <w:r>
        <w:t xml:space="preserve">. </w:t>
      </w:r>
    </w:p>
    <w:p w14:paraId="6795C88D" w14:textId="3A254854" w:rsidR="00D812D8" w:rsidRDefault="00D812D8" w:rsidP="00231FC1">
      <w:pPr>
        <w:pStyle w:val="ListParagraph"/>
        <w:numPr>
          <w:ilvl w:val="0"/>
          <w:numId w:val="5"/>
        </w:numPr>
      </w:pPr>
      <w:r>
        <w:t>We will also take account of the time limit within which a member of the public can ask the SPSO to consider complaints</w:t>
      </w:r>
      <w:r w:rsidR="00231FC1">
        <w:t xml:space="preserve"> (normally one year)</w:t>
      </w:r>
      <w:r>
        <w:t xml:space="preserve">.  </w:t>
      </w:r>
      <w:r w:rsidR="00231FC1">
        <w:t>The</w:t>
      </w:r>
      <w:r>
        <w:t xml:space="preserve"> SPSO have discretion to waive this time limit in </w:t>
      </w:r>
      <w:r w:rsidR="003034F3">
        <w:t>special</w:t>
      </w:r>
      <w:r>
        <w:t xml:space="preserve"> circumstances (and may consider doing so in cases where we have waived our own time limit).</w:t>
      </w:r>
    </w:p>
    <w:p w14:paraId="783BB890" w14:textId="77777777" w:rsidR="00D812D8" w:rsidRDefault="00D812D8" w:rsidP="00E2255C">
      <w:pPr>
        <w:pStyle w:val="Heading1"/>
      </w:pPr>
      <w:bookmarkStart w:id="9" w:name="_Toc16081225"/>
      <w:bookmarkStart w:id="10" w:name="_Toc29458528"/>
      <w:r>
        <w:lastRenderedPageBreak/>
        <w:t>Particular circumstances</w:t>
      </w:r>
      <w:bookmarkEnd w:id="9"/>
      <w:bookmarkEnd w:id="10"/>
    </w:p>
    <w:p w14:paraId="2624695F" w14:textId="77777777" w:rsidR="00D812D8" w:rsidRPr="00BE13FF" w:rsidRDefault="00D812D8" w:rsidP="00A93901">
      <w:pPr>
        <w:pStyle w:val="Heading2"/>
      </w:pPr>
      <w:bookmarkStart w:id="11" w:name="_Toc16081226"/>
      <w:bookmarkStart w:id="12" w:name="_Toc29458529"/>
      <w:r w:rsidRPr="00BE13FF">
        <w:t>Complaints by</w:t>
      </w:r>
      <w:r>
        <w:t xml:space="preserve"> (or about)</w:t>
      </w:r>
      <w:r w:rsidRPr="00BE13FF">
        <w:t xml:space="preserve"> a third party</w:t>
      </w:r>
      <w:bookmarkEnd w:id="11"/>
      <w:bookmarkEnd w:id="12"/>
    </w:p>
    <w:p w14:paraId="5DEB1B21" w14:textId="69438886" w:rsidR="00D812D8" w:rsidRDefault="00D812D8" w:rsidP="00D812D8">
      <w:pPr>
        <w:pStyle w:val="ListParagraph"/>
        <w:numPr>
          <w:ilvl w:val="0"/>
          <w:numId w:val="5"/>
        </w:numPr>
      </w:pPr>
      <w:r>
        <w:t xml:space="preserve">Sometimes a </w:t>
      </w:r>
      <w:r w:rsidR="00554093">
        <w:t>complainant</w:t>
      </w:r>
      <w:r>
        <w:t xml:space="preserve"> may be unable or reluctant to make a complaint on their own.  We will accept complaints from third parties, which may include relatives, friends, advocates and advisers.  </w:t>
      </w:r>
      <w:r>
        <w:rPr>
          <w:sz w:val="23"/>
          <w:szCs w:val="23"/>
        </w:rPr>
        <w:t xml:space="preserve">Where a complaint is made on behalf of a </w:t>
      </w:r>
      <w:r w:rsidR="00554093">
        <w:rPr>
          <w:sz w:val="23"/>
          <w:szCs w:val="23"/>
        </w:rPr>
        <w:t>complainant</w:t>
      </w:r>
      <w:r>
        <w:rPr>
          <w:sz w:val="23"/>
          <w:szCs w:val="23"/>
        </w:rPr>
        <w:t xml:space="preserve">, we must ensure that the </w:t>
      </w:r>
      <w:r w:rsidR="00554093">
        <w:rPr>
          <w:sz w:val="23"/>
          <w:szCs w:val="23"/>
        </w:rPr>
        <w:t>complainant</w:t>
      </w:r>
      <w:r>
        <w:rPr>
          <w:sz w:val="23"/>
          <w:szCs w:val="23"/>
        </w:rPr>
        <w:t xml:space="preserve"> has authorised the person to act on their behalf.  It is good practice to ensure the </w:t>
      </w:r>
      <w:r w:rsidR="00554093">
        <w:rPr>
          <w:sz w:val="23"/>
          <w:szCs w:val="23"/>
        </w:rPr>
        <w:t>complainant</w:t>
      </w:r>
      <w:r>
        <w:rPr>
          <w:sz w:val="23"/>
          <w:szCs w:val="23"/>
        </w:rPr>
        <w:t xml:space="preserve"> understands their personal information will be shared as part of the complaints handling process (particularly where this includes sensitive personal information).  </w:t>
      </w:r>
      <w:r>
        <w:t xml:space="preserve">This can include complaints brought by parents on behalf of their child, if the child is considered to have capacity to make decisions for themselves.  </w:t>
      </w:r>
    </w:p>
    <w:p w14:paraId="1F7CB4FB" w14:textId="1FEDA40D" w:rsidR="00D812D8" w:rsidRDefault="00D812D8" w:rsidP="00D812D8">
      <w:pPr>
        <w:pStyle w:val="ListParagraph"/>
        <w:numPr>
          <w:ilvl w:val="0"/>
          <w:numId w:val="5"/>
        </w:numPr>
        <w:rPr>
          <w:i/>
        </w:rPr>
      </w:pPr>
      <w:r w:rsidRPr="007D53CE">
        <w:rPr>
          <w:i/>
          <w:color w:val="63B0BB"/>
        </w:rPr>
        <w:t>[</w:t>
      </w:r>
      <w:r w:rsidR="00554093" w:rsidRPr="007D53CE">
        <w:rPr>
          <w:i/>
          <w:color w:val="63B0BB"/>
        </w:rPr>
        <w:t>Institution</w:t>
      </w:r>
      <w:r w:rsidRPr="007D53CE">
        <w:rPr>
          <w:i/>
          <w:color w:val="63B0BB"/>
        </w:rPr>
        <w:t>s will have their own processes in place for dealing with and recording consent, which should be detailed or signposted to here.  For example</w:t>
      </w:r>
      <w:r w:rsidR="000C5771" w:rsidRPr="007D53CE">
        <w:rPr>
          <w:i/>
          <w:color w:val="63B0BB"/>
        </w:rPr>
        <w:t>]</w:t>
      </w:r>
      <w:r w:rsidRPr="007D53CE">
        <w:rPr>
          <w:i/>
          <w:color w:val="63B0BB"/>
        </w:rPr>
        <w:t xml:space="preserve">: </w:t>
      </w:r>
      <w:r>
        <w:rPr>
          <w:i/>
        </w:rPr>
        <w:t xml:space="preserve">The provision of a signed mandate from the </w:t>
      </w:r>
      <w:r w:rsidR="00554093">
        <w:rPr>
          <w:i/>
        </w:rPr>
        <w:t>complainant</w:t>
      </w:r>
      <w:r>
        <w:rPr>
          <w:i/>
        </w:rPr>
        <w:t xml:space="preserve"> will </w:t>
      </w:r>
      <w:r w:rsidRPr="00B93CD0">
        <w:rPr>
          <w:i/>
        </w:rPr>
        <w:t>normally</w:t>
      </w:r>
      <w:r>
        <w:rPr>
          <w:i/>
        </w:rPr>
        <w:t xml:space="preserve"> be sufficient for us to investigate a complaint.  If we consider it is appropriate we can take </w:t>
      </w:r>
      <w:r w:rsidR="005C318B">
        <w:rPr>
          <w:i/>
        </w:rPr>
        <w:t>verbal consent</w:t>
      </w:r>
      <w:r>
        <w:rPr>
          <w:i/>
        </w:rPr>
        <w:t xml:space="preserve"> direct from the </w:t>
      </w:r>
      <w:r w:rsidR="00554093">
        <w:rPr>
          <w:i/>
        </w:rPr>
        <w:t>complainant</w:t>
      </w:r>
      <w:r>
        <w:rPr>
          <w:i/>
        </w:rPr>
        <w:t xml:space="preserve"> to deal with a third party and would normally follow </w:t>
      </w:r>
      <w:r w:rsidR="000C5771">
        <w:rPr>
          <w:i/>
        </w:rPr>
        <w:t>up in writing to confirm this.</w:t>
      </w:r>
    </w:p>
    <w:p w14:paraId="0E37BB8E" w14:textId="014B4ACC" w:rsidR="00D812D8" w:rsidRDefault="00D812D8" w:rsidP="00D812D8">
      <w:pPr>
        <w:pStyle w:val="ListParagraph"/>
        <w:numPr>
          <w:ilvl w:val="0"/>
          <w:numId w:val="5"/>
        </w:numPr>
      </w:pPr>
      <w:r>
        <w:t xml:space="preserve">In certain circumstances, a </w:t>
      </w:r>
      <w:r w:rsidR="005370DD">
        <w:t>person</w:t>
      </w:r>
      <w:r>
        <w:t xml:space="preserve"> may raise a complaint involving another person’s personal data, without receiving consent.  The complaint should still be investigated where possible, but the investigation and response may be limited by considerations of confidentiality. The person who submitted the complaint should be made aware of these limitations and the effect this will have on the scope of the response. </w:t>
      </w:r>
    </w:p>
    <w:p w14:paraId="0B22FD2C" w14:textId="42BDE825" w:rsidR="00D812D8" w:rsidRDefault="00D812D8" w:rsidP="00D812D8">
      <w:pPr>
        <w:pStyle w:val="ListParagraph"/>
        <w:numPr>
          <w:ilvl w:val="0"/>
          <w:numId w:val="5"/>
        </w:numPr>
      </w:pPr>
      <w:r>
        <w:t>See</w:t>
      </w:r>
      <w:r w:rsidR="005370DD">
        <w:t xml:space="preserve"> also</w:t>
      </w:r>
      <w:r>
        <w:t xml:space="preserve"> </w:t>
      </w:r>
      <w:hyperlink r:id="rId14" w:history="1">
        <w:r w:rsidR="007D53CE" w:rsidRPr="007D53CE">
          <w:rPr>
            <w:rStyle w:val="Hyperlink"/>
            <w:b/>
          </w:rPr>
          <w:t>Part 1: M</w:t>
        </w:r>
        <w:r w:rsidRPr="007D53CE">
          <w:rPr>
            <w:rStyle w:val="Hyperlink"/>
            <w:b/>
          </w:rPr>
          <w:t>aintaining confidentiality and data protection</w:t>
        </w:r>
      </w:hyperlink>
      <w:r w:rsidRPr="007D53CE">
        <w:rPr>
          <w:b/>
        </w:rPr>
        <w:t>.</w:t>
      </w:r>
    </w:p>
    <w:p w14:paraId="58573881" w14:textId="1577EED7" w:rsidR="00D812D8" w:rsidRPr="007D53CE" w:rsidRDefault="00D812D8" w:rsidP="00D812D8">
      <w:pPr>
        <w:rPr>
          <w:color w:val="63B0BB"/>
        </w:rPr>
      </w:pPr>
      <w:bookmarkStart w:id="13" w:name="_Toc16081227"/>
      <w:r w:rsidRPr="007D53CE">
        <w:rPr>
          <w:color w:val="63B0BB"/>
        </w:rPr>
        <w:t>[</w:t>
      </w:r>
      <w:r w:rsidRPr="007D53CE">
        <w:rPr>
          <w:i/>
          <w:color w:val="63B0BB"/>
        </w:rPr>
        <w:t xml:space="preserve">The </w:t>
      </w:r>
      <w:r w:rsidR="007D53CE">
        <w:rPr>
          <w:i/>
          <w:color w:val="63B0BB"/>
        </w:rPr>
        <w:t>i</w:t>
      </w:r>
      <w:r w:rsidR="00554093" w:rsidRPr="007D53CE">
        <w:rPr>
          <w:i/>
          <w:color w:val="63B0BB"/>
        </w:rPr>
        <w:t>nstitution</w:t>
      </w:r>
      <w:r w:rsidRPr="007D53CE">
        <w:rPr>
          <w:i/>
          <w:color w:val="63B0BB"/>
        </w:rPr>
        <w:t xml:space="preserve"> may provide further guidance or examples in relation to issues around capacity, providing and gaining consent and information sharing, for example in relation to Power of Attorney</w:t>
      </w:r>
      <w:r w:rsidR="007D53CE">
        <w:rPr>
          <w:i/>
          <w:color w:val="63B0BB"/>
        </w:rPr>
        <w:t xml:space="preserve"> or Guardianship arrangements. </w:t>
      </w:r>
      <w:r w:rsidRPr="007D53CE">
        <w:rPr>
          <w:i/>
          <w:color w:val="63B0BB"/>
        </w:rPr>
        <w:t>This can be inserted here or alternatively it can be included in an annex to this document</w:t>
      </w:r>
      <w:r w:rsidRPr="007D53CE">
        <w:rPr>
          <w:color w:val="63B0BB"/>
        </w:rPr>
        <w:t>.]</w:t>
      </w:r>
    </w:p>
    <w:p w14:paraId="251F9D8F" w14:textId="7F99BB8D" w:rsidR="00D812D8" w:rsidRDefault="00D812D8" w:rsidP="00A93901">
      <w:pPr>
        <w:pStyle w:val="Heading2"/>
      </w:pPr>
      <w:bookmarkStart w:id="14" w:name="_Toc14936226"/>
      <w:bookmarkStart w:id="15" w:name="_Toc29458530"/>
      <w:r>
        <w:t>Serious, high</w:t>
      </w:r>
      <w:r w:rsidR="00256D35">
        <w:t>-</w:t>
      </w:r>
      <w:r>
        <w:t>risk or high</w:t>
      </w:r>
      <w:r w:rsidR="00256D35">
        <w:t>-</w:t>
      </w:r>
      <w:r>
        <w:t>profile complaints</w:t>
      </w:r>
      <w:bookmarkEnd w:id="14"/>
      <w:bookmarkEnd w:id="15"/>
    </w:p>
    <w:p w14:paraId="48EC319E" w14:textId="5B21A503" w:rsidR="00D812D8" w:rsidRDefault="00D812D8" w:rsidP="00D812D8">
      <w:pPr>
        <w:pStyle w:val="ListParagraph"/>
        <w:numPr>
          <w:ilvl w:val="0"/>
          <w:numId w:val="5"/>
        </w:numPr>
      </w:pPr>
      <w:r>
        <w:t>We will take particular care to identify complaints that might be considered serious, high</w:t>
      </w:r>
      <w:r w:rsidR="00256D35">
        <w:t>-</w:t>
      </w:r>
      <w:r>
        <w:t>risk or high</w:t>
      </w:r>
      <w:r w:rsidR="00256D35">
        <w:t>-</w:t>
      </w:r>
      <w:r>
        <w:t>profile, as these may require particular action or raise critical issues that need senior management's direct input.  Serious, high</w:t>
      </w:r>
      <w:r w:rsidR="00256D35">
        <w:t>-</w:t>
      </w:r>
      <w:r>
        <w:t>risk or high</w:t>
      </w:r>
      <w:r w:rsidR="00256D35">
        <w:t>-</w:t>
      </w:r>
      <w:r>
        <w:t xml:space="preserve">profile complaints should normally be handled immediately at </w:t>
      </w:r>
      <w:r w:rsidR="00C64205">
        <w:t>stage 2</w:t>
      </w:r>
      <w:r>
        <w:t xml:space="preserve"> (see </w:t>
      </w:r>
      <w:hyperlink r:id="rId15" w:history="1">
        <w:r w:rsidR="007D53CE" w:rsidRPr="007D53CE">
          <w:rPr>
            <w:rStyle w:val="Hyperlink"/>
            <w:b/>
          </w:rPr>
          <w:t xml:space="preserve">Part 3: </w:t>
        </w:r>
        <w:r w:rsidR="00C64205" w:rsidRPr="007D53CE">
          <w:rPr>
            <w:rStyle w:val="Hyperlink"/>
            <w:b/>
          </w:rPr>
          <w:t>Stage 2</w:t>
        </w:r>
        <w:r w:rsidRPr="007D53CE">
          <w:rPr>
            <w:rStyle w:val="Hyperlink"/>
            <w:b/>
          </w:rPr>
          <w:t xml:space="preserve">: </w:t>
        </w:r>
        <w:r w:rsidR="004F2F25" w:rsidRPr="007D53CE">
          <w:rPr>
            <w:rStyle w:val="Hyperlink"/>
            <w:b/>
          </w:rPr>
          <w:t>Investigation</w:t>
        </w:r>
      </w:hyperlink>
      <w:r>
        <w:t>).</w:t>
      </w:r>
    </w:p>
    <w:p w14:paraId="28385CDB" w14:textId="77777777" w:rsidR="00D812D8" w:rsidRDefault="00D812D8" w:rsidP="00D812D8">
      <w:pPr>
        <w:pStyle w:val="ListParagraph"/>
        <w:numPr>
          <w:ilvl w:val="0"/>
          <w:numId w:val="5"/>
        </w:numPr>
      </w:pPr>
      <w:r>
        <w:t>We define potential high-risk or high-profile complaints as those that may:</w:t>
      </w:r>
    </w:p>
    <w:p w14:paraId="5247B8EC" w14:textId="77777777" w:rsidR="00E443E5" w:rsidRPr="007D53CE" w:rsidRDefault="00E443E5" w:rsidP="00E443E5">
      <w:pPr>
        <w:numPr>
          <w:ilvl w:val="0"/>
          <w:numId w:val="90"/>
        </w:numPr>
        <w:spacing w:after="0"/>
        <w:rPr>
          <w:i/>
        </w:rPr>
      </w:pPr>
      <w:r w:rsidRPr="007D53CE">
        <w:rPr>
          <w:i/>
        </w:rPr>
        <w:t>involve a death or terminal illness</w:t>
      </w:r>
    </w:p>
    <w:p w14:paraId="248E0D07" w14:textId="77777777" w:rsidR="00E443E5" w:rsidRPr="007D53CE" w:rsidRDefault="00E443E5" w:rsidP="00E443E5">
      <w:pPr>
        <w:numPr>
          <w:ilvl w:val="0"/>
          <w:numId w:val="90"/>
        </w:numPr>
        <w:spacing w:after="0"/>
        <w:rPr>
          <w:i/>
        </w:rPr>
      </w:pPr>
      <w:r w:rsidRPr="007D53CE">
        <w:rPr>
          <w:i/>
        </w:rPr>
        <w:t>involve serious service failure, for example major delays in service provision or repeated failures to provide a service</w:t>
      </w:r>
    </w:p>
    <w:p w14:paraId="78969078" w14:textId="77777777" w:rsidR="00E443E5" w:rsidRPr="007D53CE" w:rsidRDefault="00E443E5" w:rsidP="00E443E5">
      <w:pPr>
        <w:numPr>
          <w:ilvl w:val="0"/>
          <w:numId w:val="90"/>
        </w:numPr>
        <w:spacing w:after="0"/>
        <w:rPr>
          <w:i/>
        </w:rPr>
      </w:pPr>
      <w:r w:rsidRPr="007D53CE">
        <w:rPr>
          <w:i/>
        </w:rPr>
        <w:t>generate significant and on-going press interest</w:t>
      </w:r>
    </w:p>
    <w:p w14:paraId="43313E02" w14:textId="57EE1C2D" w:rsidR="00E443E5" w:rsidRPr="007D53CE" w:rsidRDefault="00E443E5" w:rsidP="00E443E5">
      <w:pPr>
        <w:numPr>
          <w:ilvl w:val="0"/>
          <w:numId w:val="90"/>
        </w:numPr>
        <w:spacing w:after="0"/>
        <w:rPr>
          <w:i/>
        </w:rPr>
      </w:pPr>
      <w:r w:rsidRPr="007D53CE">
        <w:rPr>
          <w:i/>
        </w:rPr>
        <w:t>pose a serious operational risk to the Institution</w:t>
      </w:r>
      <w:r>
        <w:rPr>
          <w:i/>
        </w:rPr>
        <w:t>; or</w:t>
      </w:r>
    </w:p>
    <w:p w14:paraId="5324BAA7" w14:textId="77777777" w:rsidR="00E443E5" w:rsidRPr="007D53CE" w:rsidRDefault="00E443E5" w:rsidP="00E443E5">
      <w:pPr>
        <w:numPr>
          <w:ilvl w:val="0"/>
          <w:numId w:val="90"/>
        </w:numPr>
        <w:spacing w:after="0"/>
        <w:rPr>
          <w:i/>
        </w:rPr>
      </w:pPr>
      <w:r w:rsidRPr="007D53CE">
        <w:rPr>
          <w:i/>
        </w:rPr>
        <w:t>present issues of a highly sensitive nature.</w:t>
      </w:r>
    </w:p>
    <w:p w14:paraId="14644B33" w14:textId="24E0AB90" w:rsidR="00D812D8" w:rsidRPr="007D53CE" w:rsidRDefault="00D812D8" w:rsidP="00D812D8">
      <w:pPr>
        <w:rPr>
          <w:color w:val="63B0BB"/>
        </w:rPr>
      </w:pPr>
      <w:r w:rsidRPr="007D53CE">
        <w:rPr>
          <w:color w:val="63B0BB"/>
        </w:rPr>
        <w:t>[</w:t>
      </w:r>
      <w:r w:rsidRPr="007D53CE">
        <w:rPr>
          <w:i/>
          <w:color w:val="63B0BB"/>
        </w:rPr>
        <w:t xml:space="preserve">The </w:t>
      </w:r>
      <w:r w:rsidR="007D53CE">
        <w:rPr>
          <w:i/>
          <w:color w:val="63B0BB"/>
        </w:rPr>
        <w:t>i</w:t>
      </w:r>
      <w:r w:rsidR="00554093" w:rsidRPr="007D53CE">
        <w:rPr>
          <w:i/>
          <w:color w:val="63B0BB"/>
        </w:rPr>
        <w:t>nstitution</w:t>
      </w:r>
      <w:r w:rsidRPr="007D53CE">
        <w:rPr>
          <w:i/>
          <w:color w:val="63B0BB"/>
        </w:rPr>
        <w:t xml:space="preserve"> may</w:t>
      </w:r>
      <w:r w:rsidR="00B428C9" w:rsidRPr="007D53CE">
        <w:rPr>
          <w:i/>
          <w:color w:val="63B0BB"/>
        </w:rPr>
        <w:t xml:space="preserve"> amend these examples, or</w:t>
      </w:r>
      <w:r w:rsidRPr="007D53CE">
        <w:rPr>
          <w:i/>
          <w:color w:val="63B0BB"/>
        </w:rPr>
        <w:t xml:space="preserve"> provide further guidance or examples in relation to high-risk/high-profile complaints.  This can be inserted here or be included in an annex to this document</w:t>
      </w:r>
      <w:r w:rsidRPr="007D53CE">
        <w:rPr>
          <w:color w:val="63B0BB"/>
        </w:rPr>
        <w:t>.]</w:t>
      </w:r>
    </w:p>
    <w:p w14:paraId="66A5901C" w14:textId="77777777" w:rsidR="00D812D8" w:rsidRDefault="00D812D8" w:rsidP="00A93901">
      <w:pPr>
        <w:pStyle w:val="Heading2"/>
      </w:pPr>
      <w:bookmarkStart w:id="16" w:name="_Toc29458531"/>
      <w:r>
        <w:lastRenderedPageBreak/>
        <w:t>Anonymous complaints</w:t>
      </w:r>
      <w:bookmarkEnd w:id="13"/>
      <w:bookmarkEnd w:id="16"/>
    </w:p>
    <w:p w14:paraId="78965EEE" w14:textId="79B7A855" w:rsidR="00D812D8" w:rsidRDefault="00D812D8" w:rsidP="00D812D8">
      <w:pPr>
        <w:pStyle w:val="ListParagraph"/>
        <w:numPr>
          <w:ilvl w:val="0"/>
          <w:numId w:val="5"/>
        </w:numPr>
      </w:pPr>
      <w:r>
        <w:t xml:space="preserve">We value all complaints, including anonymous complaints, and will take action to consider them further wherever this is appropriate.  Generally, we will consider anonymous complaints if there is enough information in the complaint to enable us to make further enquiries.  Any decision not to pursue an anonymous complaint must be authorised by an appropriate manager </w:t>
      </w:r>
      <w:r w:rsidRPr="007D53CE">
        <w:rPr>
          <w:i/>
          <w:iCs/>
          <w:color w:val="63B0BB"/>
        </w:rPr>
        <w:t>[</w:t>
      </w:r>
      <w:r w:rsidR="007D53CE">
        <w:rPr>
          <w:i/>
          <w:iCs/>
          <w:color w:val="63B0BB"/>
        </w:rPr>
        <w:t>i</w:t>
      </w:r>
      <w:r w:rsidR="00554093" w:rsidRPr="007D53CE">
        <w:rPr>
          <w:i/>
          <w:iCs/>
          <w:color w:val="63B0BB"/>
        </w:rPr>
        <w:t>nstitution</w:t>
      </w:r>
      <w:r w:rsidRPr="007D53CE">
        <w:rPr>
          <w:i/>
          <w:iCs/>
          <w:color w:val="63B0BB"/>
        </w:rPr>
        <w:t>s may include more information on local arrangements – e.g. any manager, the complaints manager etc.]</w:t>
      </w:r>
      <w:r w:rsidRPr="007D53CE">
        <w:rPr>
          <w:color w:val="000000" w:themeColor="text1"/>
        </w:rPr>
        <w:t>.</w:t>
      </w:r>
    </w:p>
    <w:p w14:paraId="3BC4CBB8" w14:textId="77777777" w:rsidR="00D812D8" w:rsidRDefault="00D812D8" w:rsidP="00D812D8">
      <w:pPr>
        <w:pStyle w:val="ListParagraph"/>
        <w:numPr>
          <w:ilvl w:val="0"/>
          <w:numId w:val="5"/>
        </w:numPr>
      </w:pPr>
      <w:r>
        <w:t>If we pursue an anonymous complaint further, we will record it as an anonymous complaint together with any learning from the complaint and action taken.</w:t>
      </w:r>
    </w:p>
    <w:p w14:paraId="07C8240B" w14:textId="77777777" w:rsidR="00D812D8" w:rsidRDefault="00D812D8" w:rsidP="00D812D8">
      <w:pPr>
        <w:pStyle w:val="ListParagraph"/>
        <w:numPr>
          <w:ilvl w:val="0"/>
          <w:numId w:val="5"/>
        </w:numPr>
      </w:pPr>
      <w:bookmarkStart w:id="17" w:name="_Toc16081228"/>
      <w:r>
        <w:t>If an anonymous complainant makes serious allegations, these should be dealt with in a timely manner under relevant procedures.  This may not be the complaints procedure and could instead be relevant child protection, adult protection or disciplinary procedures.</w:t>
      </w:r>
    </w:p>
    <w:p w14:paraId="241B7770" w14:textId="7C6DFAB8" w:rsidR="00D812D8" w:rsidRDefault="00D812D8" w:rsidP="00A93901">
      <w:pPr>
        <w:pStyle w:val="Heading2"/>
      </w:pPr>
      <w:bookmarkStart w:id="18" w:name="_Toc29458532"/>
      <w:r>
        <w:t xml:space="preserve">What if the </w:t>
      </w:r>
      <w:r w:rsidR="00554093">
        <w:t xml:space="preserve">person </w:t>
      </w:r>
      <w:r>
        <w:t>does not want to complain?</w:t>
      </w:r>
      <w:bookmarkEnd w:id="17"/>
      <w:bookmarkEnd w:id="18"/>
    </w:p>
    <w:p w14:paraId="4CC1DB6E" w14:textId="14FBC32A" w:rsidR="00D812D8" w:rsidRDefault="00D812D8" w:rsidP="00D812D8">
      <w:pPr>
        <w:pStyle w:val="ListParagraph"/>
        <w:numPr>
          <w:ilvl w:val="0"/>
          <w:numId w:val="5"/>
        </w:numPr>
      </w:pPr>
      <w:r>
        <w:t>If</w:t>
      </w:r>
      <w:r w:rsidR="00554093">
        <w:t xml:space="preserve"> someone</w:t>
      </w:r>
      <w:r>
        <w:t xml:space="preserve"> has expressed dissatisfaction in line with our definition of a complaint but does not want to complain, we will explain that complaints offer us the opportunity to improve services where things have gone wrong.  We will encourage the</w:t>
      </w:r>
      <w:r w:rsidR="00554093">
        <w:t>m</w:t>
      </w:r>
      <w:r>
        <w:t xml:space="preserve"> to submit their complaint and allow us to handle it through the CHP.  This will ensure </w:t>
      </w:r>
      <w:r w:rsidR="00554093">
        <w:t>they are</w:t>
      </w:r>
      <w:r>
        <w:t xml:space="preserve"> updated on the action taken and get a response to their complaint.</w:t>
      </w:r>
    </w:p>
    <w:p w14:paraId="440BD956" w14:textId="197AD270" w:rsidR="00D812D8" w:rsidRDefault="00D812D8" w:rsidP="00D812D8">
      <w:pPr>
        <w:pStyle w:val="ListParagraph"/>
        <w:numPr>
          <w:ilvl w:val="0"/>
          <w:numId w:val="5"/>
        </w:numPr>
      </w:pPr>
      <w:r>
        <w:t xml:space="preserve">If the </w:t>
      </w:r>
      <w:r w:rsidR="00554093">
        <w:t xml:space="preserve">person </w:t>
      </w:r>
      <w:r>
        <w:t xml:space="preserve">insists they do not wish to complain, </w:t>
      </w:r>
      <w:r w:rsidRPr="00F372DE">
        <w:t xml:space="preserve">we are not required to progress the complaint under this procedure.  However, we should record </w:t>
      </w:r>
      <w:r>
        <w:t xml:space="preserve">the complaint as an anonymous complaint (including </w:t>
      </w:r>
      <w:r w:rsidRPr="00F372DE">
        <w:t>minimal information about the complaint</w:t>
      </w:r>
      <w:r>
        <w:t xml:space="preserve">, </w:t>
      </w:r>
      <w:r w:rsidRPr="00F372DE">
        <w:t xml:space="preserve">without any identifying information) to enable us to track trends and themes in complaints.  Where </w:t>
      </w:r>
      <w:r>
        <w:t>the complaint is serious</w:t>
      </w:r>
      <w:r w:rsidR="00B93CD0">
        <w:t>,</w:t>
      </w:r>
      <w:r>
        <w:t xml:space="preserve"> or </w:t>
      </w:r>
      <w:r w:rsidRPr="00F372DE">
        <w:t>there is evidence of a problem with our services, we should also look into the matter to remedy this</w:t>
      </w:r>
      <w:r>
        <w:t xml:space="preserve"> (and record any outcome).</w:t>
      </w:r>
    </w:p>
    <w:p w14:paraId="159D91EF" w14:textId="1C8458B3" w:rsidR="00D812D8" w:rsidRDefault="00D812D8" w:rsidP="00A93901">
      <w:pPr>
        <w:pStyle w:val="Heading2"/>
      </w:pPr>
      <w:bookmarkStart w:id="19" w:name="_Toc16081229"/>
      <w:bookmarkStart w:id="20" w:name="_Toc320717682"/>
      <w:bookmarkStart w:id="21" w:name="_Toc29458533"/>
      <w:r>
        <w:t>Complaints involving more than one area or organisation</w:t>
      </w:r>
      <w:bookmarkEnd w:id="19"/>
      <w:bookmarkEnd w:id="20"/>
      <w:bookmarkEnd w:id="21"/>
    </w:p>
    <w:p w14:paraId="58F4418F" w14:textId="6B766CF2" w:rsidR="00D812D8" w:rsidRDefault="00D812D8" w:rsidP="00D812D8">
      <w:pPr>
        <w:pStyle w:val="ListParagraph"/>
        <w:numPr>
          <w:ilvl w:val="0"/>
          <w:numId w:val="5"/>
        </w:numPr>
      </w:pPr>
      <w:r>
        <w:t xml:space="preserve">If a complaint relates to the actions of two or more </w:t>
      </w:r>
      <w:r w:rsidR="00E443E5">
        <w:t>departments / faculties / schools</w:t>
      </w:r>
      <w:r>
        <w:t xml:space="preserve">, we will tell the </w:t>
      </w:r>
      <w:r w:rsidR="00554093">
        <w:t>complainant</w:t>
      </w:r>
      <w:r>
        <w:t xml:space="preserve"> who will take the lead in dealing with the complaint, and explain that they will get only one response covering all issues raised.</w:t>
      </w:r>
      <w:r w:rsidR="00E443E5">
        <w:t xml:space="preserve">  </w:t>
      </w:r>
      <w:r w:rsidR="00E443E5" w:rsidRPr="00E443E5">
        <w:t>The nature of the complaint may also require parallel procedures to be initiated (such as academic appeal or disciplinary procedures)</w:t>
      </w:r>
      <w:r w:rsidR="00E443E5">
        <w:t>.</w:t>
      </w:r>
      <w:r w:rsidR="00E443E5" w:rsidRPr="00E443E5">
        <w:t xml:space="preserve"> </w:t>
      </w:r>
      <w:r w:rsidR="00E443E5">
        <w:t xml:space="preserve"> </w:t>
      </w:r>
      <w:r w:rsidR="00E443E5" w:rsidRPr="00E443E5">
        <w:t xml:space="preserve">See </w:t>
      </w:r>
      <w:r w:rsidR="00E443E5" w:rsidRPr="007D53CE">
        <w:rPr>
          <w:b/>
        </w:rPr>
        <w:t>Complaints and appeals</w:t>
      </w:r>
      <w:r w:rsidR="00E443E5" w:rsidRPr="007D53CE">
        <w:t>.</w:t>
      </w:r>
    </w:p>
    <w:p w14:paraId="2D83EC95" w14:textId="6C4CC0F3" w:rsidR="00D812D8" w:rsidRDefault="00D812D8" w:rsidP="00D812D8">
      <w:pPr>
        <w:pStyle w:val="ListParagraph"/>
        <w:numPr>
          <w:ilvl w:val="0"/>
          <w:numId w:val="5"/>
        </w:numPr>
      </w:pPr>
      <w:r w:rsidDel="0090757E">
        <w:t xml:space="preserve">If </w:t>
      </w:r>
      <w:r w:rsidR="00554093">
        <w:t xml:space="preserve">we receive a complaint </w:t>
      </w:r>
      <w:r w:rsidDel="0090757E">
        <w:t xml:space="preserve">about the service of another organisation or public service provider, but we have no involvement in the issue, the </w:t>
      </w:r>
      <w:r w:rsidR="00554093">
        <w:t>complainant</w:t>
      </w:r>
      <w:r w:rsidDel="0090757E">
        <w:t xml:space="preserve"> should be advised to contact the appropriate organisation directly.</w:t>
      </w:r>
      <w:r>
        <w:t xml:space="preserve">  </w:t>
      </w:r>
    </w:p>
    <w:p w14:paraId="3917DD9B" w14:textId="24964CFD" w:rsidR="00D812D8" w:rsidRPr="007D53CE" w:rsidRDefault="00D812D8" w:rsidP="00D812D8">
      <w:pPr>
        <w:pStyle w:val="ListParagraph"/>
        <w:numPr>
          <w:ilvl w:val="0"/>
          <w:numId w:val="5"/>
        </w:numPr>
      </w:pPr>
      <w:r>
        <w:t xml:space="preserve">If a complaint relates to our service and the service of another organisation or public service provider, and we have a direct interest in the issue, we will handle the complaint about </w:t>
      </w:r>
      <w:r>
        <w:rPr>
          <w:i/>
        </w:rPr>
        <w:t xml:space="preserve">[the </w:t>
      </w:r>
      <w:r w:rsidR="007D53CE">
        <w:rPr>
          <w:i/>
        </w:rPr>
        <w:t>i</w:t>
      </w:r>
      <w:r w:rsidR="00554093">
        <w:rPr>
          <w:i/>
        </w:rPr>
        <w:t>nstitution</w:t>
      </w:r>
      <w:r>
        <w:rPr>
          <w:i/>
        </w:rPr>
        <w:t>]</w:t>
      </w:r>
      <w:r>
        <w:rPr>
          <w:sz w:val="20"/>
        </w:rPr>
        <w:t xml:space="preserve"> </w:t>
      </w:r>
      <w:r>
        <w:t xml:space="preserve">through the CHP.  If we need to contact an outside body about the complaint, we will </w:t>
      </w:r>
      <w:r w:rsidR="00B93CD0">
        <w:t>be mindful</w:t>
      </w:r>
      <w:r>
        <w:t xml:space="preserve"> of data protection.  See </w:t>
      </w:r>
      <w:hyperlink r:id="rId16" w:history="1">
        <w:r w:rsidR="007D53CE" w:rsidRPr="007D53CE">
          <w:rPr>
            <w:rStyle w:val="Hyperlink"/>
            <w:b/>
          </w:rPr>
          <w:t xml:space="preserve">Part 1: </w:t>
        </w:r>
        <w:r w:rsidRPr="007D53CE">
          <w:rPr>
            <w:rStyle w:val="Hyperlink"/>
            <w:b/>
          </w:rPr>
          <w:t>Maintaining confidentiality and data protection</w:t>
        </w:r>
      </w:hyperlink>
      <w:r>
        <w:rPr>
          <w:b/>
        </w:rPr>
        <w:t>.</w:t>
      </w:r>
    </w:p>
    <w:p w14:paraId="3A9ED35D" w14:textId="77777777" w:rsidR="0017572B" w:rsidRPr="007D53CE" w:rsidRDefault="0017572B" w:rsidP="0017572B">
      <w:pPr>
        <w:pStyle w:val="ListParagraph"/>
        <w:numPr>
          <w:ilvl w:val="0"/>
          <w:numId w:val="5"/>
        </w:numPr>
      </w:pPr>
      <w:r w:rsidRPr="007D53CE">
        <w:t>Such complaints may include, for example:</w:t>
      </w:r>
    </w:p>
    <w:p w14:paraId="7A1F7903" w14:textId="4E26B654" w:rsidR="0017572B" w:rsidRPr="007D53CE" w:rsidRDefault="0017572B" w:rsidP="0017572B">
      <w:pPr>
        <w:numPr>
          <w:ilvl w:val="0"/>
          <w:numId w:val="89"/>
        </w:numPr>
        <w:spacing w:after="0"/>
        <w:rPr>
          <w:iCs/>
        </w:rPr>
      </w:pPr>
      <w:r>
        <w:rPr>
          <w:iCs/>
        </w:rPr>
        <w:t>a</w:t>
      </w:r>
      <w:r w:rsidRPr="007D53CE">
        <w:rPr>
          <w:iCs/>
        </w:rPr>
        <w:t xml:space="preserve"> complaint made in relation to provision of third-party s</w:t>
      </w:r>
      <w:r w:rsidRPr="0017572B">
        <w:rPr>
          <w:iCs/>
        </w:rPr>
        <w:t>ervices, for example IT systems</w:t>
      </w:r>
    </w:p>
    <w:p w14:paraId="24726D50" w14:textId="1EBF4099" w:rsidR="0017572B" w:rsidRPr="007D53CE" w:rsidRDefault="0017572B" w:rsidP="0017572B">
      <w:pPr>
        <w:numPr>
          <w:ilvl w:val="0"/>
          <w:numId w:val="89"/>
        </w:numPr>
        <w:spacing w:after="0"/>
        <w:rPr>
          <w:iCs/>
        </w:rPr>
      </w:pPr>
      <w:r>
        <w:rPr>
          <w:iCs/>
        </w:rPr>
        <w:t>a</w:t>
      </w:r>
      <w:r w:rsidRPr="007D53CE">
        <w:rPr>
          <w:iCs/>
        </w:rPr>
        <w:t xml:space="preserve"> complaint made about a service that is contracted</w:t>
      </w:r>
      <w:r w:rsidRPr="0017572B">
        <w:rPr>
          <w:iCs/>
        </w:rPr>
        <w:t xml:space="preserve"> out, such as catering services</w:t>
      </w:r>
      <w:r>
        <w:rPr>
          <w:iCs/>
        </w:rPr>
        <w:t>; or</w:t>
      </w:r>
    </w:p>
    <w:p w14:paraId="6714F9FC" w14:textId="1B306F86" w:rsidR="0017572B" w:rsidRPr="0017572B" w:rsidRDefault="0017572B" w:rsidP="007D53CE">
      <w:pPr>
        <w:numPr>
          <w:ilvl w:val="0"/>
          <w:numId w:val="89"/>
        </w:numPr>
        <w:spacing w:after="0"/>
        <w:rPr>
          <w:iCs/>
        </w:rPr>
      </w:pPr>
      <w:r>
        <w:rPr>
          <w:iCs/>
        </w:rPr>
        <w:lastRenderedPageBreak/>
        <w:t>a</w:t>
      </w:r>
      <w:r w:rsidR="007D53CE">
        <w:rPr>
          <w:iCs/>
        </w:rPr>
        <w:t xml:space="preserve"> complaint made to the i</w:t>
      </w:r>
      <w:r w:rsidRPr="007D53CE">
        <w:rPr>
          <w:iCs/>
        </w:rPr>
        <w:t>nstitution about a student loan where the dissatisfaction relates to the service we have provided and the service the Student Awards Agency for Scotland has provided.</w:t>
      </w:r>
    </w:p>
    <w:p w14:paraId="639D561A" w14:textId="67916AAA" w:rsidR="00D812D8" w:rsidRDefault="00D812D8" w:rsidP="00A93901">
      <w:pPr>
        <w:pStyle w:val="Heading2"/>
      </w:pPr>
      <w:bookmarkStart w:id="22" w:name="_Toc16081230"/>
      <w:bookmarkStart w:id="23" w:name="_Toc29458534"/>
      <w:r>
        <w:t>Complaints about contracted services</w:t>
      </w:r>
      <w:bookmarkEnd w:id="22"/>
      <w:bookmarkEnd w:id="23"/>
    </w:p>
    <w:p w14:paraId="25FD18A3" w14:textId="35A1AD1D" w:rsidR="00D812D8" w:rsidRDefault="00D812D8" w:rsidP="00D812D8">
      <w:pPr>
        <w:pStyle w:val="ListParagraph"/>
        <w:numPr>
          <w:ilvl w:val="0"/>
          <w:numId w:val="5"/>
        </w:numPr>
      </w:pPr>
      <w:r>
        <w:t xml:space="preserve">Where we use a contractor to deliver a service on our behalf we recognise that we remain responsible </w:t>
      </w:r>
      <w:r w:rsidR="00B81988">
        <w:t xml:space="preserve">and accountable </w:t>
      </w:r>
      <w:r>
        <w:t xml:space="preserve">for ensuring that the services provided meet </w:t>
      </w:r>
      <w:r>
        <w:rPr>
          <w:i/>
        </w:rPr>
        <w:t xml:space="preserve">[the </w:t>
      </w:r>
      <w:r w:rsidR="007D53CE">
        <w:rPr>
          <w:i/>
        </w:rPr>
        <w:t>i</w:t>
      </w:r>
      <w:r w:rsidR="00554093">
        <w:rPr>
          <w:i/>
        </w:rPr>
        <w:t>nstitution</w:t>
      </w:r>
      <w:r>
        <w:t>’</w:t>
      </w:r>
      <w:r>
        <w:rPr>
          <w:i/>
        </w:rPr>
        <w:t>s]</w:t>
      </w:r>
      <w:r>
        <w:t xml:space="preserve">  standard (including in relation to complaints).  We will either do so by: </w:t>
      </w:r>
    </w:p>
    <w:p w14:paraId="79A6DBFC" w14:textId="77777777" w:rsidR="00D812D8" w:rsidRDefault="00D812D8" w:rsidP="00D812D8">
      <w:pPr>
        <w:pStyle w:val="ListParagraph"/>
        <w:numPr>
          <w:ilvl w:val="0"/>
          <w:numId w:val="13"/>
        </w:numPr>
      </w:pPr>
      <w:r>
        <w:t>ensuring the contractor complies with this procedure; or</w:t>
      </w:r>
    </w:p>
    <w:p w14:paraId="11524A49" w14:textId="53ADFAF4" w:rsidR="00D812D8" w:rsidRDefault="00D812D8" w:rsidP="00D812D8">
      <w:pPr>
        <w:pStyle w:val="ListParagraph"/>
        <w:numPr>
          <w:ilvl w:val="0"/>
          <w:numId w:val="13"/>
        </w:numPr>
      </w:pPr>
      <w:r>
        <w:t xml:space="preserve">ensuring the contractor has their own procedure in place, which fully meets the standards in this procedure.  At the end of the investigation stage of any such complaints the contractor must ensure that the </w:t>
      </w:r>
      <w:r w:rsidR="00554093">
        <w:t>complainant</w:t>
      </w:r>
      <w:r>
        <w:t xml:space="preserve"> is signposted to the SPSO.</w:t>
      </w:r>
    </w:p>
    <w:p w14:paraId="1CF89030" w14:textId="77777777" w:rsidR="00D812D8" w:rsidRDefault="00D812D8" w:rsidP="00D812D8">
      <w:pPr>
        <w:pStyle w:val="ListParagraph"/>
        <w:numPr>
          <w:ilvl w:val="0"/>
          <w:numId w:val="5"/>
        </w:numPr>
      </w:pPr>
      <w:r>
        <w:t xml:space="preserve">We will confirm that service users are clearly informed of the process and understand how to complain.  We will also ensure that there is appropriate provision for information sharing and governance oversight where required. </w:t>
      </w:r>
    </w:p>
    <w:p w14:paraId="06C047B9" w14:textId="7ED86E35" w:rsidR="00D812D8" w:rsidRPr="0080621E" w:rsidRDefault="00D812D8" w:rsidP="00D812D8">
      <w:pPr>
        <w:pStyle w:val="ListParagraph"/>
        <w:numPr>
          <w:ilvl w:val="0"/>
          <w:numId w:val="5"/>
        </w:numPr>
        <w:rPr>
          <w:i/>
          <w:iCs/>
        </w:rPr>
      </w:pPr>
      <w:r>
        <w:rPr>
          <w:i/>
          <w:iCs/>
        </w:rPr>
        <w:t xml:space="preserve">[The </w:t>
      </w:r>
      <w:r w:rsidR="007D53CE">
        <w:rPr>
          <w:i/>
          <w:iCs/>
        </w:rPr>
        <w:t>i</w:t>
      </w:r>
      <w:r w:rsidR="00554093">
        <w:rPr>
          <w:i/>
          <w:iCs/>
        </w:rPr>
        <w:t>nstitution</w:t>
      </w:r>
      <w:r>
        <w:rPr>
          <w:i/>
          <w:iCs/>
        </w:rPr>
        <w:t xml:space="preserve">] </w:t>
      </w:r>
      <w:r>
        <w:rPr>
          <w:iCs/>
        </w:rPr>
        <w:t>has discretion to investigate complaints about organisations contracted to deliver services on its behalf even where the procedure has normally been delegated.</w:t>
      </w:r>
    </w:p>
    <w:p w14:paraId="2F500F61" w14:textId="7E6CDD39" w:rsidR="0012650C" w:rsidRDefault="0012650C" w:rsidP="0012650C">
      <w:pPr>
        <w:pStyle w:val="Heading2"/>
      </w:pPr>
      <w:bookmarkStart w:id="24" w:name="_Toc469399511"/>
      <w:bookmarkStart w:id="25" w:name="_Toc25678971"/>
      <w:bookmarkStart w:id="26" w:name="_Toc29458535"/>
      <w:r>
        <w:t>Complaints about senior staff</w:t>
      </w:r>
      <w:bookmarkEnd w:id="24"/>
      <w:bookmarkEnd w:id="25"/>
      <w:bookmarkEnd w:id="26"/>
    </w:p>
    <w:p w14:paraId="2D6AC093" w14:textId="77777777" w:rsidR="0012650C" w:rsidRDefault="0012650C" w:rsidP="0012650C">
      <w:pPr>
        <w:pStyle w:val="ListParagraph"/>
        <w:numPr>
          <w:ilvl w:val="0"/>
          <w:numId w:val="5"/>
        </w:numPr>
      </w:pPr>
      <w:r>
        <w:t>Complaints about senior staff can be difficult to handle, as there may be a conflict of interest for the staff investigating the complaint.  When serious complaints are raised against senior staff, it is particularly important that the investigation is conducted by an individual who is independent of the situation.  We must ensure we have strong governance arrangements in place that set out clear procedures for handling such complaints.</w:t>
      </w:r>
    </w:p>
    <w:p w14:paraId="736A940D" w14:textId="149C6DED" w:rsidR="0012650C" w:rsidRPr="007D53CE" w:rsidRDefault="0012650C" w:rsidP="0012650C">
      <w:pPr>
        <w:rPr>
          <w:color w:val="63B0BB"/>
        </w:rPr>
      </w:pPr>
      <w:r w:rsidRPr="007D53CE">
        <w:rPr>
          <w:color w:val="63B0BB"/>
        </w:rPr>
        <w:t>[</w:t>
      </w:r>
      <w:r w:rsidRPr="007D53CE">
        <w:rPr>
          <w:i/>
          <w:color w:val="63B0BB"/>
        </w:rPr>
        <w:t xml:space="preserve">The </w:t>
      </w:r>
      <w:r w:rsidR="007D53CE" w:rsidRPr="007D53CE">
        <w:rPr>
          <w:i/>
          <w:color w:val="63B0BB"/>
        </w:rPr>
        <w:t>i</w:t>
      </w:r>
      <w:r w:rsidR="00554093" w:rsidRPr="007D53CE">
        <w:rPr>
          <w:i/>
          <w:color w:val="63B0BB"/>
        </w:rPr>
        <w:t>nstitution</w:t>
      </w:r>
      <w:r w:rsidRPr="007D53CE">
        <w:rPr>
          <w:i/>
          <w:color w:val="63B0BB"/>
        </w:rPr>
        <w:t xml:space="preserve"> may provide further guidance or examples in relation to the process for handling complaints about senior staff members.  This can be inserted here or can be included in an annex to this document</w:t>
      </w:r>
      <w:r w:rsidRPr="007D53CE">
        <w:rPr>
          <w:color w:val="63B0BB"/>
        </w:rPr>
        <w:t>.]</w:t>
      </w:r>
    </w:p>
    <w:p w14:paraId="0E785577" w14:textId="5080DB1E" w:rsidR="00BA3EAD" w:rsidRDefault="00BA3EAD" w:rsidP="00A93901">
      <w:pPr>
        <w:pStyle w:val="Heading2"/>
      </w:pPr>
      <w:bookmarkStart w:id="27" w:name="_Toc29458536"/>
      <w:r w:rsidRPr="0080621E">
        <w:t>Complaints and other processes</w:t>
      </w:r>
      <w:bookmarkEnd w:id="27"/>
    </w:p>
    <w:p w14:paraId="14EEFE78" w14:textId="5FE05D0A" w:rsidR="00BA3EAD" w:rsidRDefault="00BA3EAD" w:rsidP="0080621E">
      <w:pPr>
        <w:pStyle w:val="ListParagraph"/>
        <w:numPr>
          <w:ilvl w:val="0"/>
          <w:numId w:val="5"/>
        </w:numPr>
      </w:pPr>
      <w:r>
        <w:t>Complaints can sometimes be confused (or overlap) with</w:t>
      </w:r>
      <w:r w:rsidR="00B93CD0">
        <w:t xml:space="preserve"> other processes, such as disciplinary </w:t>
      </w:r>
      <w:r w:rsidR="000F5011">
        <w:t xml:space="preserve">or whistleblowing </w:t>
      </w:r>
      <w:r w:rsidR="00B93CD0">
        <w:t>processes.  Specific examples and guidance on how to handle these are below.</w:t>
      </w:r>
    </w:p>
    <w:p w14:paraId="10A98D38" w14:textId="77777777" w:rsidR="00F26ABB" w:rsidRDefault="00F26ABB" w:rsidP="007D53CE">
      <w:pPr>
        <w:pStyle w:val="Heading3"/>
      </w:pPr>
      <w:bookmarkStart w:id="28" w:name="_Toc29458537"/>
      <w:r>
        <w:t>Complaints and appeals</w:t>
      </w:r>
      <w:bookmarkEnd w:id="28"/>
    </w:p>
    <w:p w14:paraId="539B5F5B" w14:textId="77777777" w:rsidR="00F26ABB" w:rsidRPr="00163252" w:rsidRDefault="00F26ABB" w:rsidP="00F26ABB">
      <w:pPr>
        <w:pStyle w:val="ListParagraph"/>
        <w:numPr>
          <w:ilvl w:val="0"/>
          <w:numId w:val="91"/>
        </w:numPr>
        <w:rPr>
          <w:iCs/>
        </w:rPr>
      </w:pPr>
      <w:r w:rsidRPr="00163252">
        <w:rPr>
          <w:iCs/>
        </w:rPr>
        <w:t xml:space="preserve">In some cases, an issue may be raised as a complaint which should be considered under alternative arrangements (for example, an academic appeal or fitness to practise appeal), or vice versa.  Complaints and appeals are handled under separate processes.  It is not appropriate for the same issue to be considered under both procedures.  </w:t>
      </w:r>
    </w:p>
    <w:p w14:paraId="0AA600E0" w14:textId="77777777" w:rsidR="00F26ABB" w:rsidRPr="00163252" w:rsidRDefault="00F26ABB" w:rsidP="00F26ABB">
      <w:pPr>
        <w:pStyle w:val="ListParagraph"/>
        <w:numPr>
          <w:ilvl w:val="0"/>
          <w:numId w:val="91"/>
        </w:numPr>
        <w:rPr>
          <w:iCs/>
        </w:rPr>
      </w:pPr>
      <w:r w:rsidRPr="00163252">
        <w:rPr>
          <w:iCs/>
        </w:rPr>
        <w:t xml:space="preserve">Where the complaint and appeal issues can be clearly distinguished, we will identify the points to be investigated as a complaint and progress those in line with this procedure.  This will include confirming the points of complaint and outcomes sought.  We will also identify and set out the issues of appeal.  </w:t>
      </w:r>
    </w:p>
    <w:p w14:paraId="1D7C4A8C" w14:textId="42078FC5" w:rsidR="00F26ABB" w:rsidRPr="00163252" w:rsidRDefault="00F26ABB" w:rsidP="00F26ABB">
      <w:pPr>
        <w:pStyle w:val="ListParagraph"/>
        <w:numPr>
          <w:ilvl w:val="0"/>
          <w:numId w:val="91"/>
        </w:numPr>
        <w:rPr>
          <w:iCs/>
        </w:rPr>
      </w:pPr>
      <w:r w:rsidRPr="00163252">
        <w:rPr>
          <w:iCs/>
        </w:rPr>
        <w:t>In determining which process applies, we may need to clarify our approach with the c</w:t>
      </w:r>
      <w:r w:rsidR="00262065">
        <w:rPr>
          <w:iCs/>
        </w:rPr>
        <w:t>omplainant</w:t>
      </w:r>
      <w:r w:rsidRPr="00163252">
        <w:rPr>
          <w:iCs/>
        </w:rPr>
        <w:t xml:space="preserve"> (for example, where the </w:t>
      </w:r>
      <w:r w:rsidR="00262065">
        <w:rPr>
          <w:iCs/>
        </w:rPr>
        <w:t>complainant</w:t>
      </w:r>
      <w:r w:rsidRPr="00163252">
        <w:rPr>
          <w:iCs/>
        </w:rPr>
        <w:t xml:space="preserve"> is focussed solely on the appeal outcome they may not </w:t>
      </w:r>
      <w:r w:rsidRPr="00163252">
        <w:rPr>
          <w:iCs/>
        </w:rPr>
        <w:lastRenderedPageBreak/>
        <w:t xml:space="preserve">wish to also pursue a complaint).  However, we will not normally ask the </w:t>
      </w:r>
      <w:r w:rsidR="00262065">
        <w:rPr>
          <w:iCs/>
        </w:rPr>
        <w:t>complainant</w:t>
      </w:r>
      <w:r w:rsidRPr="00163252">
        <w:rPr>
          <w:iCs/>
        </w:rPr>
        <w:t xml:space="preserve"> to resubmit issues they have already raised (for example, to reframe part of their appeal as a complaint).</w:t>
      </w:r>
    </w:p>
    <w:p w14:paraId="4444A70A" w14:textId="77777777" w:rsidR="00F26ABB" w:rsidRPr="00163252" w:rsidRDefault="00F26ABB" w:rsidP="00F26ABB">
      <w:pPr>
        <w:pStyle w:val="ListParagraph"/>
        <w:numPr>
          <w:ilvl w:val="0"/>
          <w:numId w:val="91"/>
        </w:numPr>
        <w:rPr>
          <w:iCs/>
        </w:rPr>
      </w:pPr>
      <w:r w:rsidRPr="00163252">
        <w:rPr>
          <w:iCs/>
        </w:rPr>
        <w:t>We may also decide to complete consideration under one procedure before considering residual issues under another procedure (for example, we may delay consideration of any complaint until the academic appeal has been concluded, or vice versa).  This would normally only be appropriate where it is difficult to distinguish which issues should be dealt with under which procedure.</w:t>
      </w:r>
    </w:p>
    <w:p w14:paraId="18C8FDBB" w14:textId="77777777" w:rsidR="00F26ABB" w:rsidRPr="00163252" w:rsidRDefault="00F26ABB" w:rsidP="00F26ABB">
      <w:pPr>
        <w:pStyle w:val="ListParagraph"/>
        <w:numPr>
          <w:ilvl w:val="0"/>
          <w:numId w:val="91"/>
        </w:numPr>
        <w:rPr>
          <w:iCs/>
        </w:rPr>
      </w:pPr>
      <w:r w:rsidRPr="00163252">
        <w:rPr>
          <w:iCs/>
        </w:rPr>
        <w:t>In all cases, we will explain to the student which issues have been considered under which process, and signpost them to the appropriate independent review.</w:t>
      </w:r>
    </w:p>
    <w:p w14:paraId="0A085E2A" w14:textId="306C74EF" w:rsidR="00EA6844" w:rsidRDefault="00EA6844" w:rsidP="007D53CE">
      <w:pPr>
        <w:pStyle w:val="Heading3"/>
      </w:pPr>
      <w:bookmarkStart w:id="29" w:name="_Toc29458538"/>
      <w:r>
        <w:t>Complaints and student conduct procedures</w:t>
      </w:r>
      <w:bookmarkEnd w:id="29"/>
    </w:p>
    <w:p w14:paraId="7E11172B" w14:textId="189FF157" w:rsidR="00EA6844" w:rsidRPr="00163252" w:rsidRDefault="00EA6844" w:rsidP="00EA6844">
      <w:pPr>
        <w:pStyle w:val="ListParagraph"/>
        <w:numPr>
          <w:ilvl w:val="0"/>
          <w:numId w:val="5"/>
        </w:numPr>
      </w:pPr>
      <w:r w:rsidRPr="00163252">
        <w:t xml:space="preserve">A concern about the conduct of another student is not a complaint, and should be handled under the </w:t>
      </w:r>
      <w:r w:rsidRPr="00163252">
        <w:rPr>
          <w:i/>
        </w:rPr>
        <w:t>[relevant procedure for student conduct]</w:t>
      </w:r>
      <w:r w:rsidRPr="00163252">
        <w:t xml:space="preserve">.  However, the </w:t>
      </w:r>
      <w:r w:rsidR="00262065">
        <w:t>person</w:t>
      </w:r>
      <w:r w:rsidRPr="00163252">
        <w:t xml:space="preserve"> may wish to complain about how </w:t>
      </w:r>
      <w:r w:rsidRPr="00163252">
        <w:rPr>
          <w:i/>
        </w:rPr>
        <w:t xml:space="preserve">[the </w:t>
      </w:r>
      <w:r w:rsidR="007D53CE">
        <w:rPr>
          <w:i/>
        </w:rPr>
        <w:t>i</w:t>
      </w:r>
      <w:r>
        <w:rPr>
          <w:i/>
        </w:rPr>
        <w:t>nstitution</w:t>
      </w:r>
      <w:r w:rsidRPr="00163252">
        <w:rPr>
          <w:i/>
          <w:sz w:val="24"/>
        </w:rPr>
        <w:t xml:space="preserve">] </w:t>
      </w:r>
      <w:r w:rsidRPr="00163252">
        <w:t>handled the situation (for example, where a teacher allowed a student’s behaviour to disrupt a class or exam).  Where the complaint is about our service, we will consider it under the CHP.</w:t>
      </w:r>
    </w:p>
    <w:p w14:paraId="4E962FEF" w14:textId="629CB712" w:rsidR="00AB5494" w:rsidRDefault="00AB5494" w:rsidP="00A93901">
      <w:pPr>
        <w:pStyle w:val="Heading3"/>
      </w:pPr>
      <w:bookmarkStart w:id="30" w:name="_Toc29458539"/>
      <w:r>
        <w:t>Complaints and service requests</w:t>
      </w:r>
      <w:bookmarkEnd w:id="30"/>
    </w:p>
    <w:p w14:paraId="2B47043F" w14:textId="0530751D" w:rsidR="00AB5494" w:rsidRPr="00AB5494" w:rsidRDefault="00AB5494" w:rsidP="00AB5494">
      <w:pPr>
        <w:pStyle w:val="ListParagraph"/>
        <w:numPr>
          <w:ilvl w:val="0"/>
          <w:numId w:val="5"/>
        </w:numPr>
      </w:pPr>
      <w:r w:rsidRPr="00AB5494">
        <w:t xml:space="preserve">If </w:t>
      </w:r>
      <w:r w:rsidR="00554093">
        <w:t>someone</w:t>
      </w:r>
      <w:r w:rsidRPr="00AB5494">
        <w:t xml:space="preserve"> asks </w:t>
      </w:r>
      <w:r w:rsidRPr="00AB5494">
        <w:rPr>
          <w:i/>
        </w:rPr>
        <w:t xml:space="preserve">[the </w:t>
      </w:r>
      <w:r w:rsidR="007D53CE">
        <w:rPr>
          <w:i/>
        </w:rPr>
        <w:t>i</w:t>
      </w:r>
      <w:bookmarkStart w:id="31" w:name="_GoBack"/>
      <w:bookmarkEnd w:id="31"/>
      <w:r w:rsidR="00554093">
        <w:rPr>
          <w:i/>
        </w:rPr>
        <w:t>nstitution</w:t>
      </w:r>
      <w:r w:rsidRPr="00AB5494">
        <w:rPr>
          <w:i/>
        </w:rPr>
        <w:t>]</w:t>
      </w:r>
      <w:r w:rsidRPr="00AB5494">
        <w:t xml:space="preserve"> to do something (for example, provide a service or deal with a problem), and this is the first time </w:t>
      </w:r>
      <w:r w:rsidR="00554093">
        <w:t xml:space="preserve">they have </w:t>
      </w:r>
      <w:r w:rsidRPr="00AB5494">
        <w:t>contacted us, this would normally be a routine service request and not a complaint.</w:t>
      </w:r>
    </w:p>
    <w:p w14:paraId="49CF727C" w14:textId="0DD773C9" w:rsidR="00AB5494" w:rsidRPr="00AB5494" w:rsidRDefault="00AB5494" w:rsidP="00AB5494">
      <w:pPr>
        <w:pStyle w:val="ListParagraph"/>
        <w:numPr>
          <w:ilvl w:val="0"/>
          <w:numId w:val="5"/>
        </w:numPr>
      </w:pPr>
      <w:r w:rsidRPr="00AB5494">
        <w:t xml:space="preserve">Service requests can </w:t>
      </w:r>
      <w:r>
        <w:t xml:space="preserve">lead to </w:t>
      </w:r>
      <w:r w:rsidRPr="00AB5494">
        <w:t>complaints, if the</w:t>
      </w:r>
      <w:r w:rsidR="000C02D0">
        <w:t xml:space="preserve"> request is not handled promptly or the</w:t>
      </w:r>
      <w:r w:rsidRPr="00AB5494">
        <w:t xml:space="preserve"> </w:t>
      </w:r>
      <w:r w:rsidR="00554093">
        <w:t>person</w:t>
      </w:r>
      <w:r w:rsidR="00554093" w:rsidRPr="00AB5494">
        <w:t xml:space="preserve"> </w:t>
      </w:r>
      <w:r w:rsidRPr="00AB5494">
        <w:t xml:space="preserve">is then dissatisfied with </w:t>
      </w:r>
      <w:r>
        <w:t>how we provide the service.</w:t>
      </w:r>
    </w:p>
    <w:p w14:paraId="6D14EDA5" w14:textId="3CA6C1B3" w:rsidR="00E77788" w:rsidRDefault="007E64C0" w:rsidP="00A93901">
      <w:pPr>
        <w:pStyle w:val="Heading3"/>
      </w:pPr>
      <w:bookmarkStart w:id="32" w:name="_Toc29458540"/>
      <w:r>
        <w:t xml:space="preserve">Complaints </w:t>
      </w:r>
      <w:r w:rsidR="00A93901">
        <w:t>and</w:t>
      </w:r>
      <w:r>
        <w:t xml:space="preserve"> </w:t>
      </w:r>
      <w:r w:rsidR="00EA6844">
        <w:t xml:space="preserve">staff </w:t>
      </w:r>
      <w:r>
        <w:t>disciplinary or whistleblowing processes</w:t>
      </w:r>
      <w:bookmarkEnd w:id="32"/>
    </w:p>
    <w:p w14:paraId="3D9E45A6" w14:textId="402A5B07" w:rsidR="007C4333" w:rsidRDefault="007E64C0">
      <w:pPr>
        <w:pStyle w:val="ListParagraph"/>
        <w:numPr>
          <w:ilvl w:val="0"/>
          <w:numId w:val="5"/>
        </w:numPr>
      </w:pPr>
      <w:r>
        <w:t xml:space="preserve">If the issues raised in a complaint overlap with issues raised under a </w:t>
      </w:r>
      <w:r w:rsidR="00EA6844">
        <w:t xml:space="preserve">staff </w:t>
      </w:r>
      <w:r>
        <w:t>disciplinary or whistleblowing process, we still need to respond to the complaint.</w:t>
      </w:r>
    </w:p>
    <w:p w14:paraId="5E7D82BC" w14:textId="54A79BE9" w:rsidR="007E64C0" w:rsidRDefault="007E64C0" w:rsidP="0080621E">
      <w:pPr>
        <w:pStyle w:val="ListParagraph"/>
        <w:numPr>
          <w:ilvl w:val="0"/>
          <w:numId w:val="5"/>
        </w:numPr>
      </w:pPr>
      <w:r>
        <w:t xml:space="preserve">Our response must be careful not to share confidential information (such as anything about the whistleblowing or </w:t>
      </w:r>
      <w:r w:rsidR="00F65624">
        <w:t>disciplinary</w:t>
      </w:r>
      <w:r>
        <w:t xml:space="preserve"> procedures, or outcomes for individual staff members).  </w:t>
      </w:r>
      <w:r w:rsidRPr="003A5EA3">
        <w:t xml:space="preserve">It should focus on </w:t>
      </w:r>
      <w:r w:rsidRPr="005A60BD">
        <w:t xml:space="preserve">whether </w:t>
      </w:r>
      <w:r w:rsidRPr="005A60BD">
        <w:rPr>
          <w:i/>
        </w:rPr>
        <w:t xml:space="preserve">[the </w:t>
      </w:r>
      <w:r w:rsidR="007D53CE">
        <w:rPr>
          <w:i/>
        </w:rPr>
        <w:t>i</w:t>
      </w:r>
      <w:r w:rsidR="00554093">
        <w:rPr>
          <w:i/>
        </w:rPr>
        <w:t>nstitution</w:t>
      </w:r>
      <w:r w:rsidRPr="005A60BD">
        <w:rPr>
          <w:i/>
        </w:rPr>
        <w:t>]</w:t>
      </w:r>
      <w:r w:rsidRPr="005A60BD">
        <w:t xml:space="preserve"> failed </w:t>
      </w:r>
      <w:r w:rsidRPr="003A5EA3">
        <w:t xml:space="preserve">to meet </w:t>
      </w:r>
      <w:r>
        <w:t>our</w:t>
      </w:r>
      <w:r w:rsidRPr="003A5EA3">
        <w:t xml:space="preserve"> </w:t>
      </w:r>
      <w:r w:rsidRPr="005A60BD">
        <w:rPr>
          <w:i/>
        </w:rPr>
        <w:t>[service standards</w:t>
      </w:r>
      <w:r w:rsidR="004D5EEE" w:rsidRPr="005A60BD">
        <w:rPr>
          <w:i/>
        </w:rPr>
        <w:t xml:space="preserve">, where relevant, or </w:t>
      </w:r>
      <w:r w:rsidRPr="005A60BD">
        <w:rPr>
          <w:i/>
        </w:rPr>
        <w:t>expected standards]</w:t>
      </w:r>
      <w:r w:rsidRPr="0080621E">
        <w:rPr>
          <w:i/>
          <w:color w:val="7030A0"/>
        </w:rPr>
        <w:t xml:space="preserve"> </w:t>
      </w:r>
      <w:r w:rsidRPr="003A5EA3">
        <w:t xml:space="preserve">and what </w:t>
      </w:r>
      <w:r>
        <w:t>we</w:t>
      </w:r>
      <w:r w:rsidRPr="003A5EA3">
        <w:t xml:space="preserve"> have done to improve things, in general terms. </w:t>
      </w:r>
    </w:p>
    <w:p w14:paraId="195DE716" w14:textId="1154C72F" w:rsidR="004D5EEE" w:rsidRDefault="004D5EEE" w:rsidP="0080621E">
      <w:pPr>
        <w:pStyle w:val="ListParagraph"/>
        <w:numPr>
          <w:ilvl w:val="0"/>
          <w:numId w:val="5"/>
        </w:numPr>
      </w:pPr>
      <w:r>
        <w:t xml:space="preserve">Staff </w:t>
      </w:r>
      <w:r w:rsidR="00F65624">
        <w:t xml:space="preserve">investigating such complaints </w:t>
      </w:r>
      <w:r>
        <w:t>will need to take extra care to ensure that:</w:t>
      </w:r>
    </w:p>
    <w:p w14:paraId="623F3B08" w14:textId="2D610445" w:rsidR="00F65624" w:rsidRDefault="00F65624" w:rsidP="0080621E">
      <w:pPr>
        <w:pStyle w:val="ListParagraph"/>
        <w:numPr>
          <w:ilvl w:val="0"/>
          <w:numId w:val="64"/>
        </w:numPr>
      </w:pPr>
      <w:r>
        <w:t>we comply with all requirements of the CHP in relation to the complaint (as well as meeting the requi</w:t>
      </w:r>
      <w:r w:rsidR="0085074B">
        <w:t>rements of the other processes)</w:t>
      </w:r>
    </w:p>
    <w:p w14:paraId="67F49824" w14:textId="6358D70F" w:rsidR="004D5EEE" w:rsidRDefault="004D5EEE" w:rsidP="0080621E">
      <w:pPr>
        <w:pStyle w:val="ListParagraph"/>
        <w:numPr>
          <w:ilvl w:val="0"/>
          <w:numId w:val="64"/>
        </w:numPr>
      </w:pPr>
      <w:r>
        <w:t>all complaint issues are addressed (sometimes issues can get missed if they are not also relevant to the overlapping process); and</w:t>
      </w:r>
    </w:p>
    <w:p w14:paraId="777F5035" w14:textId="1CAF136A" w:rsidR="004D5EEE" w:rsidRDefault="00F65624" w:rsidP="0080621E">
      <w:pPr>
        <w:pStyle w:val="ListParagraph"/>
        <w:numPr>
          <w:ilvl w:val="0"/>
          <w:numId w:val="64"/>
        </w:numPr>
      </w:pPr>
      <w:r>
        <w:t>we keep records of the investigation that can be</w:t>
      </w:r>
      <w:r w:rsidR="004D5EEE">
        <w:t xml:space="preserve"> made available to the SPSO if required.  This can problematic </w:t>
      </w:r>
      <w:r>
        <w:t xml:space="preserve">when the other process is confidential, because </w:t>
      </w:r>
      <w:r w:rsidR="004D5EEE">
        <w:t>SPSO will normally require documentation of any correspondence and interviews to show how conclusions were reached</w:t>
      </w:r>
      <w:r>
        <w:t>.  We will need to bear this in mind when planning any elements of the investigation that might overlap (for example, if staff are interviewed for the purposes of both the complaint and a disciplinary procedure, they should not be assured that any evidence given will be confidential, as it may be made available to the SPSO).</w:t>
      </w:r>
    </w:p>
    <w:p w14:paraId="03889677" w14:textId="6D134045" w:rsidR="00F65624" w:rsidRDefault="00F65624" w:rsidP="0080621E">
      <w:pPr>
        <w:pStyle w:val="ListParagraph"/>
        <w:numPr>
          <w:ilvl w:val="0"/>
          <w:numId w:val="5"/>
        </w:numPr>
      </w:pPr>
      <w:r>
        <w:lastRenderedPageBreak/>
        <w:t>The SPSO</w:t>
      </w:r>
      <w:r w:rsidR="00355D5E">
        <w:t xml:space="preserve">’s report </w:t>
      </w:r>
      <w:hyperlink r:id="rId17" w:history="1">
        <w:r w:rsidR="00355D5E" w:rsidRPr="007D53CE">
          <w:rPr>
            <w:rStyle w:val="Hyperlink"/>
            <w:b/>
          </w:rPr>
          <w:t xml:space="preserve">Making </w:t>
        </w:r>
        <w:r w:rsidR="004F2F25" w:rsidRPr="007D53CE">
          <w:rPr>
            <w:rStyle w:val="Hyperlink"/>
            <w:b/>
          </w:rPr>
          <w:t xml:space="preserve">complaints work </w:t>
        </w:r>
        <w:r w:rsidR="00355D5E" w:rsidRPr="007D53CE">
          <w:rPr>
            <w:rStyle w:val="Hyperlink"/>
            <w:b/>
          </w:rPr>
          <w:t xml:space="preserve">for </w:t>
        </w:r>
        <w:r w:rsidR="004F2F25" w:rsidRPr="007D53CE">
          <w:rPr>
            <w:rStyle w:val="Hyperlink"/>
            <w:b/>
          </w:rPr>
          <w:t>everyone</w:t>
        </w:r>
      </w:hyperlink>
      <w:r w:rsidR="004F2F25" w:rsidRPr="00355D5E">
        <w:t xml:space="preserve"> </w:t>
      </w:r>
      <w:r w:rsidRPr="00355D5E">
        <w:t xml:space="preserve">has </w:t>
      </w:r>
      <w:r w:rsidR="00355D5E" w:rsidRPr="00355D5E">
        <w:t>more information</w:t>
      </w:r>
      <w:r w:rsidRPr="00355D5E">
        <w:t xml:space="preserve"> on supporting staff who are the subject of complaints.</w:t>
      </w:r>
    </w:p>
    <w:p w14:paraId="325E64F6" w14:textId="32158F64" w:rsidR="00B93CD0" w:rsidRPr="007D53CE" w:rsidRDefault="00B93CD0" w:rsidP="00B93CD0">
      <w:pPr>
        <w:pStyle w:val="Heading3"/>
        <w:rPr>
          <w:i/>
          <w:color w:val="63B0BB"/>
        </w:rPr>
      </w:pPr>
      <w:bookmarkStart w:id="33" w:name="_Toc29458541"/>
      <w:r w:rsidRPr="007D53CE">
        <w:rPr>
          <w:i/>
          <w:color w:val="63B0BB"/>
        </w:rPr>
        <w:t>Contact from MPs, MSPs or Councillors</w:t>
      </w:r>
      <w:r w:rsidRPr="007D53CE">
        <w:rPr>
          <w:color w:val="63B0BB"/>
        </w:rPr>
        <w:t xml:space="preserve"> </w:t>
      </w:r>
      <w:r w:rsidR="007D53CE" w:rsidRPr="007D53CE">
        <w:rPr>
          <w:i/>
          <w:color w:val="63B0BB"/>
        </w:rPr>
        <w:t>[o</w:t>
      </w:r>
      <w:r w:rsidRPr="007D53CE">
        <w:rPr>
          <w:i/>
          <w:color w:val="63B0BB"/>
        </w:rPr>
        <w:t>ptional section]</w:t>
      </w:r>
      <w:bookmarkEnd w:id="33"/>
    </w:p>
    <w:p w14:paraId="6A53F267" w14:textId="682793BA" w:rsidR="00B93CD0" w:rsidRPr="007D53CE" w:rsidRDefault="00B93CD0" w:rsidP="00B93CD0">
      <w:pPr>
        <w:rPr>
          <w:color w:val="63B0BB"/>
        </w:rPr>
      </w:pPr>
      <w:r w:rsidRPr="007D53CE">
        <w:rPr>
          <w:i/>
          <w:color w:val="63B0BB"/>
        </w:rPr>
        <w:t>[</w:t>
      </w:r>
      <w:r w:rsidR="00554093" w:rsidRPr="007D53CE">
        <w:rPr>
          <w:i/>
          <w:color w:val="63B0BB"/>
        </w:rPr>
        <w:t>Institution</w:t>
      </w:r>
      <w:r w:rsidRPr="007D53CE">
        <w:rPr>
          <w:i/>
          <w:color w:val="63B0BB"/>
        </w:rPr>
        <w:t xml:space="preserve">s may complete this section in line with local procedures.  </w:t>
      </w:r>
      <w:r w:rsidR="00554093" w:rsidRPr="007D53CE">
        <w:rPr>
          <w:i/>
          <w:color w:val="63B0BB"/>
        </w:rPr>
        <w:t>Institution</w:t>
      </w:r>
      <w:r w:rsidRPr="007D53CE">
        <w:rPr>
          <w:i/>
          <w:color w:val="63B0BB"/>
        </w:rPr>
        <w:t xml:space="preserve">s may provide guidance on distinguishing between elected member enquiries and complaints brought by elected members (on behalf of constituents).  However, where a matter is being dealt with as a complaint, it must be handled in line with this CHP.  </w:t>
      </w:r>
      <w:r w:rsidR="00554093" w:rsidRPr="007D53CE">
        <w:rPr>
          <w:i/>
          <w:color w:val="63B0BB"/>
        </w:rPr>
        <w:t>Institution</w:t>
      </w:r>
      <w:r w:rsidRPr="007D53CE">
        <w:rPr>
          <w:i/>
          <w:color w:val="63B0BB"/>
        </w:rPr>
        <w:t xml:space="preserve">s should be careful not to operate a ‘two-tier’ complaint system with preferential treatment for some </w:t>
      </w:r>
      <w:r w:rsidR="00554093" w:rsidRPr="007D53CE">
        <w:rPr>
          <w:i/>
          <w:color w:val="63B0BB"/>
        </w:rPr>
        <w:t>complainant</w:t>
      </w:r>
      <w:r w:rsidRPr="007D53CE">
        <w:rPr>
          <w:i/>
          <w:color w:val="63B0BB"/>
        </w:rPr>
        <w:t xml:space="preserve">s.  </w:t>
      </w:r>
    </w:p>
    <w:p w14:paraId="31874CBC" w14:textId="515B304B" w:rsidR="00B93CD0" w:rsidRPr="007D53CE" w:rsidRDefault="00554093" w:rsidP="00B93CD0">
      <w:pPr>
        <w:rPr>
          <w:i/>
          <w:color w:val="63B0BB"/>
        </w:rPr>
      </w:pPr>
      <w:r w:rsidRPr="007D53CE">
        <w:rPr>
          <w:i/>
          <w:color w:val="63B0BB"/>
        </w:rPr>
        <w:t>Institution</w:t>
      </w:r>
      <w:r w:rsidR="00B93CD0" w:rsidRPr="007D53CE">
        <w:rPr>
          <w:i/>
          <w:color w:val="63B0BB"/>
        </w:rPr>
        <w:t xml:space="preserve">s may also wish to refer to special arrangements for elected members in relation to seeking third party consent (the </w:t>
      </w:r>
      <w:r w:rsidR="004F2F25" w:rsidRPr="007D53CE">
        <w:rPr>
          <w:i/>
          <w:color w:val="63B0BB"/>
        </w:rPr>
        <w:t xml:space="preserve">Information Commissioner’s Office </w:t>
      </w:r>
      <w:r w:rsidR="00B93CD0" w:rsidRPr="007D53CE">
        <w:rPr>
          <w:i/>
          <w:color w:val="63B0BB"/>
        </w:rPr>
        <w:t xml:space="preserve">has guidance on this: </w:t>
      </w:r>
      <w:hyperlink r:id="rId18" w:history="1">
        <w:r w:rsidR="00B93CD0" w:rsidRPr="007D53CE">
          <w:rPr>
            <w:rStyle w:val="Hyperlink"/>
            <w:color w:val="63B0BB"/>
          </w:rPr>
          <w:t>https://ico.org.uk/media/for-organisations/documents/1432063/constituency-casework-of-mps-and-the-processing-of-sensitive-personal-data.pdf</w:t>
        </w:r>
      </w:hyperlink>
      <w:r w:rsidR="00B93CD0" w:rsidRPr="007D53CE">
        <w:rPr>
          <w:i/>
          <w:color w:val="63B0BB"/>
        </w:rPr>
        <w:t>)</w:t>
      </w:r>
      <w:r w:rsidR="005A60BD" w:rsidRPr="007D53CE">
        <w:rPr>
          <w:i/>
          <w:color w:val="63B0BB"/>
        </w:rPr>
        <w:t>.]</w:t>
      </w:r>
    </w:p>
    <w:p w14:paraId="5ADAF244" w14:textId="27F384AE" w:rsidR="007C2E11" w:rsidRDefault="007C2E11" w:rsidP="00D16BF1">
      <w:pPr>
        <w:pStyle w:val="Heading3"/>
      </w:pPr>
      <w:bookmarkStart w:id="34" w:name="_Toc29458542"/>
      <w:r>
        <w:t>Complaints and compensation claims</w:t>
      </w:r>
      <w:bookmarkEnd w:id="34"/>
      <w:r>
        <w:t xml:space="preserve"> </w:t>
      </w:r>
    </w:p>
    <w:p w14:paraId="3E62A582" w14:textId="0AF53524" w:rsidR="007913FB" w:rsidRDefault="00C85453" w:rsidP="007C2E11">
      <w:pPr>
        <w:pStyle w:val="ListParagraph"/>
        <w:numPr>
          <w:ilvl w:val="0"/>
          <w:numId w:val="5"/>
        </w:numPr>
      </w:pPr>
      <w:r w:rsidRPr="00C85453">
        <w:t xml:space="preserve">Where </w:t>
      </w:r>
      <w:r w:rsidR="00554093">
        <w:t>someone</w:t>
      </w:r>
      <w:r w:rsidRPr="00C85453">
        <w:t xml:space="preserve"> is seeking </w:t>
      </w:r>
      <w:r w:rsidR="007913FB">
        <w:t xml:space="preserve">financial </w:t>
      </w:r>
      <w:r w:rsidRPr="00C85453">
        <w:t xml:space="preserve">compensation only, this is not a complaint.  However, in some cases the </w:t>
      </w:r>
      <w:r w:rsidR="00554093">
        <w:t>person</w:t>
      </w:r>
      <w:r w:rsidR="00554093" w:rsidRPr="00C85453">
        <w:t xml:space="preserve"> </w:t>
      </w:r>
      <w:r w:rsidRPr="00C85453">
        <w:t>may want to complain about the matter leading to their financial claim, and they may seek additional outcomes, such as an apology or an explanation.  Where appropriate, we may consider that matter as a complaint, but deal with the financial claim separately.  It may be appropriate to extend the timeframes for responding to the complaint, to consider the financial claim first.</w:t>
      </w:r>
      <w:r>
        <w:t xml:space="preserve">  </w:t>
      </w:r>
    </w:p>
    <w:p w14:paraId="52A8D327" w14:textId="69A369ED" w:rsidR="007913FB" w:rsidRPr="007913FB" w:rsidRDefault="007913FB" w:rsidP="000375E6">
      <w:pPr>
        <w:pStyle w:val="Heading3"/>
      </w:pPr>
      <w:bookmarkStart w:id="35" w:name="_Toc29458543"/>
      <w:r w:rsidRPr="007913FB">
        <w:t>Complaints and legal action</w:t>
      </w:r>
      <w:bookmarkEnd w:id="35"/>
    </w:p>
    <w:p w14:paraId="623553B5" w14:textId="4C965DA6" w:rsidR="00762D98" w:rsidRDefault="007C2E11" w:rsidP="007C2E11">
      <w:pPr>
        <w:pStyle w:val="ListParagraph"/>
        <w:numPr>
          <w:ilvl w:val="0"/>
          <w:numId w:val="5"/>
        </w:numPr>
      </w:pPr>
      <w:r w:rsidRPr="002C6A37">
        <w:t xml:space="preserve">Where a </w:t>
      </w:r>
      <w:r w:rsidR="00554093">
        <w:t>complainant</w:t>
      </w:r>
      <w:r w:rsidRPr="002C6A37">
        <w:t xml:space="preserve"> says that legal action is being actively pursued, this is not a complaint. </w:t>
      </w:r>
    </w:p>
    <w:p w14:paraId="1C8D0B79" w14:textId="72326CDF" w:rsidR="007C2E11" w:rsidRDefault="007C2E11" w:rsidP="007C2E11">
      <w:pPr>
        <w:pStyle w:val="ListParagraph"/>
        <w:numPr>
          <w:ilvl w:val="0"/>
          <w:numId w:val="5"/>
        </w:numPr>
      </w:pPr>
      <w:r w:rsidRPr="002C6A37">
        <w:t xml:space="preserve"> </w:t>
      </w:r>
      <w:r>
        <w:t>W</w:t>
      </w:r>
      <w:r w:rsidRPr="002C6A37">
        <w:t xml:space="preserve">here a </w:t>
      </w:r>
      <w:r w:rsidR="00554093">
        <w:t>complainant</w:t>
      </w:r>
      <w:r w:rsidRPr="002C6A37">
        <w:t xml:space="preserve"> indicates that they </w:t>
      </w:r>
      <w:r>
        <w:t xml:space="preserve">are thinking about legal action, </w:t>
      </w:r>
      <w:r w:rsidRPr="002C6A37">
        <w:t xml:space="preserve">but have not yet </w:t>
      </w:r>
      <w:r w:rsidRPr="006B785D">
        <w:t xml:space="preserve">commenced this, they should be informed that if they take such action, they should notify the complaints </w:t>
      </w:r>
      <w:r w:rsidR="006B785D" w:rsidRPr="006B785D">
        <w:t xml:space="preserve">handler </w:t>
      </w:r>
      <w:r w:rsidR="00DA257A">
        <w:rPr>
          <w:i/>
        </w:rPr>
        <w:t>[</w:t>
      </w:r>
      <w:r w:rsidR="007D53CE">
        <w:rPr>
          <w:i/>
        </w:rPr>
        <w:t>and/or the complaints m</w:t>
      </w:r>
      <w:r w:rsidR="006B785D" w:rsidRPr="00DA257A">
        <w:rPr>
          <w:i/>
        </w:rPr>
        <w:t>anager</w:t>
      </w:r>
      <w:r w:rsidR="00DA257A">
        <w:rPr>
          <w:i/>
        </w:rPr>
        <w:t>]</w:t>
      </w:r>
      <w:r w:rsidR="006B785D" w:rsidRPr="006B785D">
        <w:t xml:space="preserve"> </w:t>
      </w:r>
      <w:r w:rsidRPr="006B785D">
        <w:t xml:space="preserve">and </w:t>
      </w:r>
      <w:r w:rsidR="006B785D" w:rsidRPr="006B785D">
        <w:t xml:space="preserve">that </w:t>
      </w:r>
      <w:r w:rsidRPr="006B785D">
        <w:t>the complaints process</w:t>
      </w:r>
      <w:r w:rsidR="006B785D" w:rsidRPr="006B785D">
        <w:t xml:space="preserve">, in relation to the matters that will be considered through the legal process, </w:t>
      </w:r>
      <w:r w:rsidRPr="006B785D">
        <w:t xml:space="preserve">will be closed.  </w:t>
      </w:r>
      <w:r w:rsidR="006B785D" w:rsidRPr="006B785D">
        <w:t>Any outstanding complaints must still be addressed through the CHP.</w:t>
      </w:r>
    </w:p>
    <w:p w14:paraId="4BEABF8E" w14:textId="77777777" w:rsidR="007C2E11" w:rsidRDefault="007C2E11" w:rsidP="007C2E11">
      <w:pPr>
        <w:pStyle w:val="ListParagraph"/>
        <w:numPr>
          <w:ilvl w:val="0"/>
          <w:numId w:val="5"/>
        </w:numPr>
      </w:pPr>
      <w:r>
        <w:t>If an issue has been, or is being, considered by a court, we must not consider the same issue under the CHP.</w:t>
      </w:r>
    </w:p>
    <w:p w14:paraId="62627F5C" w14:textId="77777777" w:rsidR="007C4333" w:rsidRPr="0080621E" w:rsidRDefault="007C4333" w:rsidP="007C2E11">
      <w:pPr>
        <w:rPr>
          <w:color w:val="4472C4" w:themeColor="accent5"/>
        </w:rPr>
      </w:pPr>
    </w:p>
    <w:p w14:paraId="624E5738" w14:textId="77777777" w:rsidR="00AD18F5" w:rsidRDefault="00AD18F5" w:rsidP="00A93901">
      <w:pPr>
        <w:pStyle w:val="Heading1"/>
      </w:pPr>
      <w:bookmarkStart w:id="36" w:name="_Toc29458544"/>
      <w:bookmarkStart w:id="37" w:name="_Toc14936224"/>
      <w:r>
        <w:lastRenderedPageBreak/>
        <w:t>What to do if the CHP does not apply</w:t>
      </w:r>
      <w:bookmarkEnd w:id="36"/>
    </w:p>
    <w:p w14:paraId="7274E265" w14:textId="17CD831E" w:rsidR="00AD18F5" w:rsidRDefault="00AD18F5" w:rsidP="00AD18F5">
      <w:pPr>
        <w:pStyle w:val="ListParagraph"/>
        <w:numPr>
          <w:ilvl w:val="0"/>
          <w:numId w:val="5"/>
        </w:numPr>
      </w:pPr>
      <w:r>
        <w:t xml:space="preserve">If the issue does not meet the definition of a complaint or if it is not appropriate to handle it under this procedure (for example, due to time limits), we will explain to the </w:t>
      </w:r>
      <w:r w:rsidR="00554093">
        <w:t>complainant</w:t>
      </w:r>
      <w:r>
        <w:t xml:space="preserve"> why we have made this decision.  We will also tell them what action (if any) we will take (for example, if another procedure applies), and advise them of their right to contact the SPSO if they disagree with our decision not to respond to the issue as a complaint. </w:t>
      </w:r>
    </w:p>
    <w:p w14:paraId="091E41D8" w14:textId="422BDA9C" w:rsidR="00AD18F5" w:rsidRPr="00F65BC6" w:rsidRDefault="00AD18F5" w:rsidP="00AD18F5">
      <w:pPr>
        <w:pStyle w:val="ListParagraph"/>
        <w:numPr>
          <w:ilvl w:val="0"/>
          <w:numId w:val="5"/>
        </w:numPr>
      </w:pPr>
      <w:r>
        <w:t xml:space="preserve">Where a </w:t>
      </w:r>
      <w:r w:rsidR="00554093">
        <w:t>complainant</w:t>
      </w:r>
      <w:r>
        <w:t xml:space="preserve"> continues to contact us about the same issue, we will explain that we have already given them our final response on the matter and signpost them to the SPSO.  We may also consider whether we need to take action under our </w:t>
      </w:r>
      <w:r w:rsidRPr="00F65BC6">
        <w:rPr>
          <w:i/>
        </w:rPr>
        <w:t>[unacceptable actions policy (or equivalent)</w:t>
      </w:r>
      <w:r w:rsidRPr="00F65BC6">
        <w:rPr>
          <w:bCs/>
          <w:i/>
        </w:rPr>
        <w:t>]</w:t>
      </w:r>
      <w:r w:rsidRPr="00F65BC6">
        <w:t>.</w:t>
      </w:r>
    </w:p>
    <w:p w14:paraId="23E5F8C8" w14:textId="2FC4A96B" w:rsidR="0035185D" w:rsidRPr="00D812D8" w:rsidRDefault="00AD18F5" w:rsidP="009250EE">
      <w:pPr>
        <w:pStyle w:val="ListParagraph"/>
        <w:numPr>
          <w:ilvl w:val="0"/>
          <w:numId w:val="5"/>
        </w:numPr>
      </w:pPr>
      <w:r>
        <w:t xml:space="preserve">The SPSO has issued a </w:t>
      </w:r>
      <w:hyperlink r:id="rId19" w:history="1">
        <w:r w:rsidRPr="007D53CE">
          <w:rPr>
            <w:rStyle w:val="Hyperlink"/>
            <w:b/>
          </w:rPr>
          <w:t>template letter for explaining when the CHP does not apply</w:t>
        </w:r>
      </w:hyperlink>
      <w:r>
        <w:t>.</w:t>
      </w:r>
      <w:bookmarkEnd w:id="37"/>
    </w:p>
    <w:sectPr w:rsidR="0035185D" w:rsidRPr="00D812D8" w:rsidSect="00906F56">
      <w:headerReference w:type="even" r:id="rId20"/>
      <w:headerReference w:type="default" r:id="rId21"/>
      <w:footerReference w:type="even" r:id="rId22"/>
      <w:footerReference w:type="default" r:id="rId23"/>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E5490" w14:textId="77777777" w:rsidR="007A61A7" w:rsidRDefault="007A61A7">
      <w:pPr>
        <w:spacing w:line="240" w:lineRule="auto"/>
      </w:pPr>
      <w:r>
        <w:separator/>
      </w:r>
    </w:p>
  </w:endnote>
  <w:endnote w:type="continuationSeparator" w:id="0">
    <w:p w14:paraId="7AA0BF3C" w14:textId="77777777" w:rsidR="007A61A7" w:rsidRDefault="007A6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1961C03F"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7D53CE">
      <w:rPr>
        <w:rStyle w:val="PageNumber"/>
        <w:i/>
        <w:noProof/>
        <w:sz w:val="18"/>
        <w:szCs w:val="18"/>
      </w:rPr>
      <w:t>2</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7D53CE">
      <w:rPr>
        <w:rStyle w:val="PageNumber"/>
        <w:i/>
        <w:noProof/>
        <w:sz w:val="18"/>
        <w:szCs w:val="18"/>
      </w:rPr>
      <w:t>14</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5B14B26B"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7D53CE">
      <w:rPr>
        <w:rStyle w:val="PageNumber"/>
        <w:i/>
        <w:noProof/>
        <w:sz w:val="18"/>
        <w:szCs w:val="18"/>
      </w:rPr>
      <w:t>1</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7D53CE">
      <w:rPr>
        <w:rStyle w:val="PageNumber"/>
        <w:i/>
        <w:noProof/>
        <w:sz w:val="18"/>
        <w:szCs w:val="18"/>
      </w:rPr>
      <w:t>14</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37831" w14:textId="77777777" w:rsidR="007A61A7" w:rsidRDefault="007A61A7">
      <w:pPr>
        <w:spacing w:line="240" w:lineRule="auto"/>
      </w:pPr>
      <w:r>
        <w:separator/>
      </w:r>
    </w:p>
  </w:footnote>
  <w:footnote w:type="continuationSeparator" w:id="0">
    <w:p w14:paraId="3DD52083" w14:textId="77777777" w:rsidR="007A61A7" w:rsidRDefault="007A61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462A53E9" w:rsidR="00B428C9" w:rsidRDefault="0058157D">
    <w:pPr>
      <w:pStyle w:val="Header"/>
    </w:pPr>
    <w:r>
      <w:rPr>
        <w:i/>
        <w:sz w:val="18"/>
        <w:szCs w:val="18"/>
      </w:rPr>
      <w:t xml:space="preserve">The Scottish Higher Education </w:t>
    </w:r>
    <w:r w:rsidR="00B428C9">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70861E07" w:rsidR="00B428C9" w:rsidRDefault="0058157D">
    <w:pPr>
      <w:pStyle w:val="Header"/>
      <w:jc w:val="right"/>
    </w:pPr>
    <w:r>
      <w:rPr>
        <w:i/>
        <w:sz w:val="18"/>
        <w:szCs w:val="18"/>
      </w:rPr>
      <w:t xml:space="preserve">The Scottish Higher Education </w:t>
    </w:r>
    <w:r w:rsidR="00B428C9">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4"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10"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2"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5"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A330A18"/>
    <w:multiLevelType w:val="hybridMultilevel"/>
    <w:tmpl w:val="D6D8C4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76A5486"/>
    <w:multiLevelType w:val="hybridMultilevel"/>
    <w:tmpl w:val="BB92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56052B6"/>
    <w:multiLevelType w:val="hybridMultilevel"/>
    <w:tmpl w:val="6E320F86"/>
    <w:lvl w:ilvl="0" w:tplc="D2DE4C0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1EC1D3E"/>
    <w:multiLevelType w:val="hybridMultilevel"/>
    <w:tmpl w:val="B348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8641DDB"/>
    <w:multiLevelType w:val="hybridMultilevel"/>
    <w:tmpl w:val="0B421EA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8"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num>
  <w:num w:numId="7">
    <w:abstractNumId w:val="19"/>
  </w:num>
  <w:num w:numId="8">
    <w:abstractNumId w:val="35"/>
  </w:num>
  <w:num w:numId="9">
    <w:abstractNumId w:val="53"/>
  </w:num>
  <w:num w:numId="10">
    <w:abstractNumId w:val="50"/>
  </w:num>
  <w:num w:numId="11">
    <w:abstractNumId w:val="51"/>
  </w:num>
  <w:num w:numId="12">
    <w:abstractNumId w:val="52"/>
  </w:num>
  <w:num w:numId="13">
    <w:abstractNumId w:val="48"/>
  </w:num>
  <w:num w:numId="14">
    <w:abstractNumId w:val="56"/>
  </w:num>
  <w:num w:numId="15">
    <w:abstractNumId w:val="46"/>
  </w:num>
  <w:num w:numId="16">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6"/>
  </w:num>
  <w:num w:numId="19">
    <w:abstractNumId w:val="22"/>
  </w:num>
  <w:num w:numId="20">
    <w:abstractNumId w:val="43"/>
  </w:num>
  <w:num w:numId="21">
    <w:abstractNumId w:val="26"/>
  </w:num>
  <w:num w:numId="22">
    <w:abstractNumId w:val="61"/>
  </w:num>
  <w:num w:numId="23">
    <w:abstractNumId w:val="17"/>
  </w:num>
  <w:num w:numId="24">
    <w:abstractNumId w:val="54"/>
  </w:num>
  <w:num w:numId="25">
    <w:abstractNumId w:val="2"/>
  </w:num>
  <w:num w:numId="26">
    <w:abstractNumId w:val="32"/>
  </w:num>
  <w:num w:numId="27">
    <w:abstractNumId w:val="38"/>
  </w:num>
  <w:num w:numId="28">
    <w:abstractNumId w:val="16"/>
  </w:num>
  <w:num w:numId="29">
    <w:abstractNumId w:val="49"/>
  </w:num>
  <w:num w:numId="30">
    <w:abstractNumId w:val="60"/>
  </w:num>
  <w:num w:numId="31">
    <w:abstractNumId w:val="40"/>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25"/>
  </w:num>
  <w:num w:numId="37">
    <w:abstractNumId w:val="18"/>
  </w:num>
  <w:num w:numId="38">
    <w:abstractNumId w:val="24"/>
  </w:num>
  <w:num w:numId="39">
    <w:abstractNumId w:val="58"/>
  </w:num>
  <w:num w:numId="40">
    <w:abstractNumId w:val="55"/>
  </w:num>
  <w:num w:numId="41">
    <w:abstractNumId w:val="23"/>
  </w:num>
  <w:num w:numId="42">
    <w:abstractNumId w:val="33"/>
  </w:num>
  <w:num w:numId="43">
    <w:abstractNumId w:val="27"/>
  </w:num>
  <w:num w:numId="44">
    <w:abstractNumId w:val="1"/>
  </w:num>
  <w:num w:numId="45">
    <w:abstractNumId w:val="64"/>
  </w:num>
  <w:num w:numId="46">
    <w:abstractNumId w:val="63"/>
  </w:num>
  <w:num w:numId="47">
    <w:abstractNumId w:val="63"/>
  </w:num>
  <w:num w:numId="48">
    <w:abstractNumId w:val="63"/>
  </w:num>
  <w:num w:numId="49">
    <w:abstractNumId w:val="17"/>
  </w:num>
  <w:num w:numId="50">
    <w:abstractNumId w:val="1"/>
  </w:num>
  <w:num w:numId="51">
    <w:abstractNumId w:val="63"/>
  </w:num>
  <w:num w:numId="52">
    <w:abstractNumId w:val="39"/>
  </w:num>
  <w:num w:numId="53">
    <w:abstractNumId w:val="63"/>
  </w:num>
  <w:num w:numId="54">
    <w:abstractNumId w:val="63"/>
  </w:num>
  <w:num w:numId="55">
    <w:abstractNumId w:val="63"/>
  </w:num>
  <w:num w:numId="56">
    <w:abstractNumId w:val="63"/>
  </w:num>
  <w:num w:numId="57">
    <w:abstractNumId w:val="63"/>
  </w:num>
  <w:num w:numId="58">
    <w:abstractNumId w:val="63"/>
  </w:num>
  <w:num w:numId="59">
    <w:abstractNumId w:val="63"/>
  </w:num>
  <w:num w:numId="60">
    <w:abstractNumId w:val="21"/>
  </w:num>
  <w:num w:numId="61">
    <w:abstractNumId w:val="37"/>
  </w:num>
  <w:num w:numId="62">
    <w:abstractNumId w:val="47"/>
  </w:num>
  <w:num w:numId="63">
    <w:abstractNumId w:val="63"/>
  </w:num>
  <w:num w:numId="64">
    <w:abstractNumId w:val="15"/>
  </w:num>
  <w:num w:numId="65">
    <w:abstractNumId w:val="63"/>
  </w:num>
  <w:num w:numId="66">
    <w:abstractNumId w:val="41"/>
  </w:num>
  <w:num w:numId="67">
    <w:abstractNumId w:val="63"/>
  </w:num>
  <w:num w:numId="68">
    <w:abstractNumId w:val="63"/>
  </w:num>
  <w:num w:numId="69">
    <w:abstractNumId w:val="63"/>
  </w:num>
  <w:num w:numId="70">
    <w:abstractNumId w:val="42"/>
  </w:num>
  <w:num w:numId="71">
    <w:abstractNumId w:val="63"/>
  </w:num>
  <w:num w:numId="72">
    <w:abstractNumId w:val="63"/>
  </w:num>
  <w:num w:numId="73">
    <w:abstractNumId w:val="63"/>
  </w:num>
  <w:num w:numId="74">
    <w:abstractNumId w:val="63"/>
  </w:num>
  <w:num w:numId="75">
    <w:abstractNumId w:val="63"/>
  </w:num>
  <w:num w:numId="76">
    <w:abstractNumId w:val="20"/>
  </w:num>
  <w:num w:numId="77">
    <w:abstractNumId w:val="57"/>
  </w:num>
  <w:num w:numId="78">
    <w:abstractNumId w:val="62"/>
  </w:num>
  <w:num w:numId="79">
    <w:abstractNumId w:val="1"/>
  </w:num>
  <w:num w:numId="80">
    <w:abstractNumId w:val="63"/>
  </w:num>
  <w:num w:numId="81">
    <w:abstractNumId w:val="4"/>
  </w:num>
  <w:num w:numId="82">
    <w:abstractNumId w:val="4"/>
  </w:num>
  <w:num w:numId="83">
    <w:abstractNumId w:val="0"/>
  </w:num>
  <w:num w:numId="84">
    <w:abstractNumId w:val="1"/>
  </w:num>
  <w:num w:numId="85">
    <w:abstractNumId w:val="4"/>
  </w:num>
  <w:num w:numId="86">
    <w:abstractNumId w:val="63"/>
  </w:num>
  <w:num w:numId="87">
    <w:abstractNumId w:val="4"/>
  </w:num>
  <w:num w:numId="88">
    <w:abstractNumId w:val="4"/>
  </w:num>
  <w:num w:numId="89">
    <w:abstractNumId w:val="44"/>
  </w:num>
  <w:num w:numId="90">
    <w:abstractNumId w:val="29"/>
  </w:num>
  <w:num w:numId="91">
    <w:abstractNumId w:val="31"/>
  </w:num>
  <w:num w:numId="92">
    <w:abstractNumId w:val="1"/>
  </w:num>
  <w:num w:numId="93">
    <w:abstractNumId w:val="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4E70"/>
    <w:rsid w:val="000158DA"/>
    <w:rsid w:val="0001725C"/>
    <w:rsid w:val="000203EB"/>
    <w:rsid w:val="00020A71"/>
    <w:rsid w:val="00021F60"/>
    <w:rsid w:val="00022BB1"/>
    <w:rsid w:val="00023FBA"/>
    <w:rsid w:val="00024C73"/>
    <w:rsid w:val="00035200"/>
    <w:rsid w:val="00036B6B"/>
    <w:rsid w:val="000375E6"/>
    <w:rsid w:val="00037E68"/>
    <w:rsid w:val="00042360"/>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804A4"/>
    <w:rsid w:val="000834AE"/>
    <w:rsid w:val="00085A92"/>
    <w:rsid w:val="0009424F"/>
    <w:rsid w:val="0009573E"/>
    <w:rsid w:val="00095C96"/>
    <w:rsid w:val="000960C9"/>
    <w:rsid w:val="000A2A90"/>
    <w:rsid w:val="000A6BF5"/>
    <w:rsid w:val="000A7354"/>
    <w:rsid w:val="000B1C01"/>
    <w:rsid w:val="000B2A21"/>
    <w:rsid w:val="000B2B5B"/>
    <w:rsid w:val="000B38ED"/>
    <w:rsid w:val="000B71DB"/>
    <w:rsid w:val="000B73CE"/>
    <w:rsid w:val="000C02D0"/>
    <w:rsid w:val="000C20D8"/>
    <w:rsid w:val="000C465F"/>
    <w:rsid w:val="000C5771"/>
    <w:rsid w:val="000C5DFA"/>
    <w:rsid w:val="000C7364"/>
    <w:rsid w:val="000C7DE7"/>
    <w:rsid w:val="000D1261"/>
    <w:rsid w:val="000D475B"/>
    <w:rsid w:val="000E5C5A"/>
    <w:rsid w:val="000E5D49"/>
    <w:rsid w:val="000E756F"/>
    <w:rsid w:val="000F1DEA"/>
    <w:rsid w:val="000F1FE8"/>
    <w:rsid w:val="000F2C8F"/>
    <w:rsid w:val="000F4777"/>
    <w:rsid w:val="000F5011"/>
    <w:rsid w:val="000F7006"/>
    <w:rsid w:val="000F703B"/>
    <w:rsid w:val="000F7D42"/>
    <w:rsid w:val="00100583"/>
    <w:rsid w:val="00101A43"/>
    <w:rsid w:val="00102CC4"/>
    <w:rsid w:val="0010327F"/>
    <w:rsid w:val="00106CBD"/>
    <w:rsid w:val="00107648"/>
    <w:rsid w:val="00112684"/>
    <w:rsid w:val="0011612E"/>
    <w:rsid w:val="00117523"/>
    <w:rsid w:val="00117B0E"/>
    <w:rsid w:val="00120A5C"/>
    <w:rsid w:val="00124F8F"/>
    <w:rsid w:val="0012650C"/>
    <w:rsid w:val="00126AC3"/>
    <w:rsid w:val="00131C4A"/>
    <w:rsid w:val="00132224"/>
    <w:rsid w:val="0013402C"/>
    <w:rsid w:val="001376BC"/>
    <w:rsid w:val="00143A88"/>
    <w:rsid w:val="00144080"/>
    <w:rsid w:val="001469C9"/>
    <w:rsid w:val="00147DAB"/>
    <w:rsid w:val="00150881"/>
    <w:rsid w:val="001511D0"/>
    <w:rsid w:val="001537BD"/>
    <w:rsid w:val="0015667F"/>
    <w:rsid w:val="00163A47"/>
    <w:rsid w:val="00163F43"/>
    <w:rsid w:val="00165319"/>
    <w:rsid w:val="00166264"/>
    <w:rsid w:val="00166F64"/>
    <w:rsid w:val="00167A49"/>
    <w:rsid w:val="00170A9D"/>
    <w:rsid w:val="001722C1"/>
    <w:rsid w:val="0017571D"/>
    <w:rsid w:val="0017572B"/>
    <w:rsid w:val="00177742"/>
    <w:rsid w:val="00190F05"/>
    <w:rsid w:val="001935ED"/>
    <w:rsid w:val="00193FBA"/>
    <w:rsid w:val="00195797"/>
    <w:rsid w:val="0019582F"/>
    <w:rsid w:val="00197229"/>
    <w:rsid w:val="00197260"/>
    <w:rsid w:val="001A28FD"/>
    <w:rsid w:val="001A2CB7"/>
    <w:rsid w:val="001A4D3C"/>
    <w:rsid w:val="001B06EA"/>
    <w:rsid w:val="001B3A8E"/>
    <w:rsid w:val="001C0824"/>
    <w:rsid w:val="001C2F9F"/>
    <w:rsid w:val="001C2FE7"/>
    <w:rsid w:val="001C6DCB"/>
    <w:rsid w:val="001C7F66"/>
    <w:rsid w:val="001D0245"/>
    <w:rsid w:val="001D0F62"/>
    <w:rsid w:val="001D27DC"/>
    <w:rsid w:val="001D29AE"/>
    <w:rsid w:val="001D5C6D"/>
    <w:rsid w:val="001D6EA0"/>
    <w:rsid w:val="001E11FD"/>
    <w:rsid w:val="001E1617"/>
    <w:rsid w:val="001E1FB6"/>
    <w:rsid w:val="001E4AC0"/>
    <w:rsid w:val="001E5678"/>
    <w:rsid w:val="001E7B44"/>
    <w:rsid w:val="001F0DDC"/>
    <w:rsid w:val="001F2349"/>
    <w:rsid w:val="001F3BE0"/>
    <w:rsid w:val="001F6AC9"/>
    <w:rsid w:val="0020539D"/>
    <w:rsid w:val="00205853"/>
    <w:rsid w:val="0021092A"/>
    <w:rsid w:val="002200DA"/>
    <w:rsid w:val="00225CB4"/>
    <w:rsid w:val="00227AF7"/>
    <w:rsid w:val="00230C8C"/>
    <w:rsid w:val="00230EE9"/>
    <w:rsid w:val="00231FC1"/>
    <w:rsid w:val="0023253D"/>
    <w:rsid w:val="002336B6"/>
    <w:rsid w:val="00233F69"/>
    <w:rsid w:val="002345FF"/>
    <w:rsid w:val="00236C23"/>
    <w:rsid w:val="002378E8"/>
    <w:rsid w:val="0024203B"/>
    <w:rsid w:val="00244066"/>
    <w:rsid w:val="00244627"/>
    <w:rsid w:val="00246B63"/>
    <w:rsid w:val="002504F6"/>
    <w:rsid w:val="00252BEB"/>
    <w:rsid w:val="00256BD7"/>
    <w:rsid w:val="00256D35"/>
    <w:rsid w:val="00262065"/>
    <w:rsid w:val="002660FC"/>
    <w:rsid w:val="00270ABB"/>
    <w:rsid w:val="00271697"/>
    <w:rsid w:val="00273981"/>
    <w:rsid w:val="0027772E"/>
    <w:rsid w:val="00277960"/>
    <w:rsid w:val="00280BD0"/>
    <w:rsid w:val="002851E5"/>
    <w:rsid w:val="002966C0"/>
    <w:rsid w:val="002A3A32"/>
    <w:rsid w:val="002B1BCA"/>
    <w:rsid w:val="002B59AC"/>
    <w:rsid w:val="002C490C"/>
    <w:rsid w:val="002C50A3"/>
    <w:rsid w:val="002C634F"/>
    <w:rsid w:val="002D25DD"/>
    <w:rsid w:val="002D2699"/>
    <w:rsid w:val="002D2B76"/>
    <w:rsid w:val="002D3DCD"/>
    <w:rsid w:val="002D4B1C"/>
    <w:rsid w:val="002D6684"/>
    <w:rsid w:val="002D6B88"/>
    <w:rsid w:val="002E233D"/>
    <w:rsid w:val="002E4CD2"/>
    <w:rsid w:val="002E523B"/>
    <w:rsid w:val="002E7058"/>
    <w:rsid w:val="002E7B70"/>
    <w:rsid w:val="002F0510"/>
    <w:rsid w:val="002F1127"/>
    <w:rsid w:val="002F152B"/>
    <w:rsid w:val="002F1DE7"/>
    <w:rsid w:val="002F1FEB"/>
    <w:rsid w:val="002F438B"/>
    <w:rsid w:val="002F6371"/>
    <w:rsid w:val="002F66C5"/>
    <w:rsid w:val="00300C67"/>
    <w:rsid w:val="00302156"/>
    <w:rsid w:val="003034F3"/>
    <w:rsid w:val="003068C9"/>
    <w:rsid w:val="00311096"/>
    <w:rsid w:val="00312278"/>
    <w:rsid w:val="00313ECB"/>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5D5E"/>
    <w:rsid w:val="00356081"/>
    <w:rsid w:val="00360E99"/>
    <w:rsid w:val="003644FF"/>
    <w:rsid w:val="0036551D"/>
    <w:rsid w:val="00375015"/>
    <w:rsid w:val="00380F64"/>
    <w:rsid w:val="003832D8"/>
    <w:rsid w:val="00384002"/>
    <w:rsid w:val="003849C4"/>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11F2"/>
    <w:rsid w:val="003F20BE"/>
    <w:rsid w:val="003F39CA"/>
    <w:rsid w:val="00406E7B"/>
    <w:rsid w:val="0040736A"/>
    <w:rsid w:val="00415009"/>
    <w:rsid w:val="00415203"/>
    <w:rsid w:val="00417DF3"/>
    <w:rsid w:val="00420F94"/>
    <w:rsid w:val="00422245"/>
    <w:rsid w:val="004228CB"/>
    <w:rsid w:val="004269E1"/>
    <w:rsid w:val="00427D57"/>
    <w:rsid w:val="004310F4"/>
    <w:rsid w:val="00432DD6"/>
    <w:rsid w:val="004333F9"/>
    <w:rsid w:val="004373FC"/>
    <w:rsid w:val="00441436"/>
    <w:rsid w:val="004460AD"/>
    <w:rsid w:val="004479FE"/>
    <w:rsid w:val="004500B5"/>
    <w:rsid w:val="00450C36"/>
    <w:rsid w:val="00455422"/>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957B1"/>
    <w:rsid w:val="0049795B"/>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6827"/>
    <w:rsid w:val="004D74A4"/>
    <w:rsid w:val="004E148C"/>
    <w:rsid w:val="004E5555"/>
    <w:rsid w:val="004F2F25"/>
    <w:rsid w:val="005045DD"/>
    <w:rsid w:val="00510AF9"/>
    <w:rsid w:val="00511801"/>
    <w:rsid w:val="005144CD"/>
    <w:rsid w:val="00520296"/>
    <w:rsid w:val="00521021"/>
    <w:rsid w:val="00521FD7"/>
    <w:rsid w:val="00524238"/>
    <w:rsid w:val="00524652"/>
    <w:rsid w:val="00525255"/>
    <w:rsid w:val="00530B2D"/>
    <w:rsid w:val="00531268"/>
    <w:rsid w:val="00532ABB"/>
    <w:rsid w:val="00533310"/>
    <w:rsid w:val="005370DD"/>
    <w:rsid w:val="00544019"/>
    <w:rsid w:val="0054471F"/>
    <w:rsid w:val="00544A69"/>
    <w:rsid w:val="0054509F"/>
    <w:rsid w:val="00545D5A"/>
    <w:rsid w:val="005463B9"/>
    <w:rsid w:val="00554093"/>
    <w:rsid w:val="00563396"/>
    <w:rsid w:val="00564E6A"/>
    <w:rsid w:val="00565E28"/>
    <w:rsid w:val="00567FA8"/>
    <w:rsid w:val="005712E0"/>
    <w:rsid w:val="00571AC6"/>
    <w:rsid w:val="00574500"/>
    <w:rsid w:val="00576BBC"/>
    <w:rsid w:val="005778B7"/>
    <w:rsid w:val="00580BF4"/>
    <w:rsid w:val="0058157D"/>
    <w:rsid w:val="005832EA"/>
    <w:rsid w:val="005834FE"/>
    <w:rsid w:val="00583BF4"/>
    <w:rsid w:val="00583EDD"/>
    <w:rsid w:val="005868F4"/>
    <w:rsid w:val="00587560"/>
    <w:rsid w:val="00587757"/>
    <w:rsid w:val="00592937"/>
    <w:rsid w:val="00595732"/>
    <w:rsid w:val="00596A20"/>
    <w:rsid w:val="00596EC6"/>
    <w:rsid w:val="00596F8F"/>
    <w:rsid w:val="005A1390"/>
    <w:rsid w:val="005A1533"/>
    <w:rsid w:val="005A1ACF"/>
    <w:rsid w:val="005A313E"/>
    <w:rsid w:val="005A5F03"/>
    <w:rsid w:val="005A60BD"/>
    <w:rsid w:val="005B220A"/>
    <w:rsid w:val="005C318B"/>
    <w:rsid w:val="005C4A14"/>
    <w:rsid w:val="005D0435"/>
    <w:rsid w:val="005D0883"/>
    <w:rsid w:val="005D5E91"/>
    <w:rsid w:val="005D784B"/>
    <w:rsid w:val="005E0F85"/>
    <w:rsid w:val="005E1D45"/>
    <w:rsid w:val="005E4ACA"/>
    <w:rsid w:val="005E6981"/>
    <w:rsid w:val="005F1683"/>
    <w:rsid w:val="00600C71"/>
    <w:rsid w:val="0060171B"/>
    <w:rsid w:val="00602047"/>
    <w:rsid w:val="00603711"/>
    <w:rsid w:val="00604565"/>
    <w:rsid w:val="0061062A"/>
    <w:rsid w:val="0061499E"/>
    <w:rsid w:val="00617345"/>
    <w:rsid w:val="00621A35"/>
    <w:rsid w:val="00621C0A"/>
    <w:rsid w:val="00621F96"/>
    <w:rsid w:val="00623D8F"/>
    <w:rsid w:val="00634266"/>
    <w:rsid w:val="0064217A"/>
    <w:rsid w:val="0064592B"/>
    <w:rsid w:val="00652A13"/>
    <w:rsid w:val="00657D36"/>
    <w:rsid w:val="00664AD6"/>
    <w:rsid w:val="00664BB7"/>
    <w:rsid w:val="0066707D"/>
    <w:rsid w:val="0066740C"/>
    <w:rsid w:val="00672CB8"/>
    <w:rsid w:val="00675352"/>
    <w:rsid w:val="00683CE6"/>
    <w:rsid w:val="00690EDB"/>
    <w:rsid w:val="0069114D"/>
    <w:rsid w:val="00692606"/>
    <w:rsid w:val="00692D48"/>
    <w:rsid w:val="00695B32"/>
    <w:rsid w:val="00695FA6"/>
    <w:rsid w:val="00696AB3"/>
    <w:rsid w:val="0069719F"/>
    <w:rsid w:val="006976FF"/>
    <w:rsid w:val="006A1D89"/>
    <w:rsid w:val="006A2F95"/>
    <w:rsid w:val="006A4251"/>
    <w:rsid w:val="006B4DBA"/>
    <w:rsid w:val="006B785D"/>
    <w:rsid w:val="006C407C"/>
    <w:rsid w:val="006C6356"/>
    <w:rsid w:val="006D06EF"/>
    <w:rsid w:val="006D1544"/>
    <w:rsid w:val="006D1FEC"/>
    <w:rsid w:val="006D2D3C"/>
    <w:rsid w:val="006D3D8C"/>
    <w:rsid w:val="006D5F76"/>
    <w:rsid w:val="006D72CE"/>
    <w:rsid w:val="006E0A0A"/>
    <w:rsid w:val="006E0BED"/>
    <w:rsid w:val="006E10A0"/>
    <w:rsid w:val="006E3AC7"/>
    <w:rsid w:val="006E4D86"/>
    <w:rsid w:val="006F59E8"/>
    <w:rsid w:val="0070141F"/>
    <w:rsid w:val="0071012A"/>
    <w:rsid w:val="007108D6"/>
    <w:rsid w:val="00711857"/>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2D98"/>
    <w:rsid w:val="0076745B"/>
    <w:rsid w:val="00771408"/>
    <w:rsid w:val="007755D9"/>
    <w:rsid w:val="00775FD3"/>
    <w:rsid w:val="00777D61"/>
    <w:rsid w:val="00790156"/>
    <w:rsid w:val="007913FB"/>
    <w:rsid w:val="0079212D"/>
    <w:rsid w:val="00792D3C"/>
    <w:rsid w:val="00794F09"/>
    <w:rsid w:val="00797ACA"/>
    <w:rsid w:val="007A00EC"/>
    <w:rsid w:val="007A3602"/>
    <w:rsid w:val="007A61A7"/>
    <w:rsid w:val="007A74EA"/>
    <w:rsid w:val="007B324D"/>
    <w:rsid w:val="007B634B"/>
    <w:rsid w:val="007B70A8"/>
    <w:rsid w:val="007C043D"/>
    <w:rsid w:val="007C29E9"/>
    <w:rsid w:val="007C2E11"/>
    <w:rsid w:val="007C30B6"/>
    <w:rsid w:val="007C3279"/>
    <w:rsid w:val="007C3C30"/>
    <w:rsid w:val="007C4333"/>
    <w:rsid w:val="007C6A2C"/>
    <w:rsid w:val="007D2101"/>
    <w:rsid w:val="007D53CE"/>
    <w:rsid w:val="007D6354"/>
    <w:rsid w:val="007D721C"/>
    <w:rsid w:val="007E64C0"/>
    <w:rsid w:val="007E7669"/>
    <w:rsid w:val="007F4AFD"/>
    <w:rsid w:val="007F503F"/>
    <w:rsid w:val="007F7C27"/>
    <w:rsid w:val="007F7C7D"/>
    <w:rsid w:val="00803532"/>
    <w:rsid w:val="0080491E"/>
    <w:rsid w:val="00804CDB"/>
    <w:rsid w:val="00805451"/>
    <w:rsid w:val="0080601A"/>
    <w:rsid w:val="0080621E"/>
    <w:rsid w:val="008072D3"/>
    <w:rsid w:val="0081298A"/>
    <w:rsid w:val="00813E72"/>
    <w:rsid w:val="00815A28"/>
    <w:rsid w:val="008162F5"/>
    <w:rsid w:val="00816D0E"/>
    <w:rsid w:val="00816D44"/>
    <w:rsid w:val="0082702A"/>
    <w:rsid w:val="008301CF"/>
    <w:rsid w:val="00832963"/>
    <w:rsid w:val="00832CEA"/>
    <w:rsid w:val="008331C1"/>
    <w:rsid w:val="0083335C"/>
    <w:rsid w:val="00835572"/>
    <w:rsid w:val="00835C8B"/>
    <w:rsid w:val="00841BAF"/>
    <w:rsid w:val="00843187"/>
    <w:rsid w:val="0085074B"/>
    <w:rsid w:val="00855EFD"/>
    <w:rsid w:val="0085603A"/>
    <w:rsid w:val="00857044"/>
    <w:rsid w:val="00860EE1"/>
    <w:rsid w:val="00864811"/>
    <w:rsid w:val="00865E1E"/>
    <w:rsid w:val="00870C4E"/>
    <w:rsid w:val="00871206"/>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D56C9"/>
    <w:rsid w:val="008E1EF1"/>
    <w:rsid w:val="008F63DF"/>
    <w:rsid w:val="00906F56"/>
    <w:rsid w:val="0090757E"/>
    <w:rsid w:val="00910C6A"/>
    <w:rsid w:val="00910DD2"/>
    <w:rsid w:val="0092107D"/>
    <w:rsid w:val="00921D0F"/>
    <w:rsid w:val="00923006"/>
    <w:rsid w:val="0092335D"/>
    <w:rsid w:val="009250EE"/>
    <w:rsid w:val="009304D8"/>
    <w:rsid w:val="009340A6"/>
    <w:rsid w:val="0093611F"/>
    <w:rsid w:val="0094071A"/>
    <w:rsid w:val="00940809"/>
    <w:rsid w:val="0094286A"/>
    <w:rsid w:val="00943FB4"/>
    <w:rsid w:val="009442B8"/>
    <w:rsid w:val="009457FE"/>
    <w:rsid w:val="00946493"/>
    <w:rsid w:val="009464C9"/>
    <w:rsid w:val="0095088E"/>
    <w:rsid w:val="00951822"/>
    <w:rsid w:val="00953898"/>
    <w:rsid w:val="009556EC"/>
    <w:rsid w:val="00956555"/>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A3E8A"/>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078E1"/>
    <w:rsid w:val="00A12B75"/>
    <w:rsid w:val="00A15281"/>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90C13"/>
    <w:rsid w:val="00A916C9"/>
    <w:rsid w:val="00A93901"/>
    <w:rsid w:val="00A95E4B"/>
    <w:rsid w:val="00A96DB5"/>
    <w:rsid w:val="00AA1F5A"/>
    <w:rsid w:val="00AA33BE"/>
    <w:rsid w:val="00AA364A"/>
    <w:rsid w:val="00AA3FE8"/>
    <w:rsid w:val="00AA4C5A"/>
    <w:rsid w:val="00AA4F0C"/>
    <w:rsid w:val="00AA5887"/>
    <w:rsid w:val="00AA7295"/>
    <w:rsid w:val="00AA7E12"/>
    <w:rsid w:val="00AB254E"/>
    <w:rsid w:val="00AB2D43"/>
    <w:rsid w:val="00AB5494"/>
    <w:rsid w:val="00AC006B"/>
    <w:rsid w:val="00AC1617"/>
    <w:rsid w:val="00AC2580"/>
    <w:rsid w:val="00AD0173"/>
    <w:rsid w:val="00AD18F5"/>
    <w:rsid w:val="00AD2DFF"/>
    <w:rsid w:val="00AD5F99"/>
    <w:rsid w:val="00AE2D8D"/>
    <w:rsid w:val="00AE4D96"/>
    <w:rsid w:val="00AE69A2"/>
    <w:rsid w:val="00AF0A43"/>
    <w:rsid w:val="00AF16AF"/>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27EAC"/>
    <w:rsid w:val="00B32750"/>
    <w:rsid w:val="00B32C48"/>
    <w:rsid w:val="00B33C76"/>
    <w:rsid w:val="00B3789B"/>
    <w:rsid w:val="00B40095"/>
    <w:rsid w:val="00B41063"/>
    <w:rsid w:val="00B428C9"/>
    <w:rsid w:val="00B46F33"/>
    <w:rsid w:val="00B545D7"/>
    <w:rsid w:val="00B54E09"/>
    <w:rsid w:val="00B61310"/>
    <w:rsid w:val="00B61D1D"/>
    <w:rsid w:val="00B62255"/>
    <w:rsid w:val="00B717E8"/>
    <w:rsid w:val="00B75201"/>
    <w:rsid w:val="00B80C7F"/>
    <w:rsid w:val="00B81988"/>
    <w:rsid w:val="00B82D7B"/>
    <w:rsid w:val="00B83432"/>
    <w:rsid w:val="00B8667C"/>
    <w:rsid w:val="00B927B4"/>
    <w:rsid w:val="00B93CD0"/>
    <w:rsid w:val="00B9420F"/>
    <w:rsid w:val="00BA0060"/>
    <w:rsid w:val="00BA3EAD"/>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101F5"/>
    <w:rsid w:val="00C15169"/>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205"/>
    <w:rsid w:val="00C64336"/>
    <w:rsid w:val="00C6468F"/>
    <w:rsid w:val="00C64DB5"/>
    <w:rsid w:val="00C6516D"/>
    <w:rsid w:val="00C66070"/>
    <w:rsid w:val="00C66A23"/>
    <w:rsid w:val="00C70F7C"/>
    <w:rsid w:val="00C71965"/>
    <w:rsid w:val="00C73663"/>
    <w:rsid w:val="00C73926"/>
    <w:rsid w:val="00C73AF2"/>
    <w:rsid w:val="00C74DFA"/>
    <w:rsid w:val="00C75A5F"/>
    <w:rsid w:val="00C75C06"/>
    <w:rsid w:val="00C82121"/>
    <w:rsid w:val="00C84B32"/>
    <w:rsid w:val="00C85453"/>
    <w:rsid w:val="00C85AB3"/>
    <w:rsid w:val="00C912E0"/>
    <w:rsid w:val="00C913AE"/>
    <w:rsid w:val="00C92755"/>
    <w:rsid w:val="00C96D68"/>
    <w:rsid w:val="00CA001B"/>
    <w:rsid w:val="00CA0112"/>
    <w:rsid w:val="00CA11A8"/>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F9A"/>
    <w:rsid w:val="00CE38D3"/>
    <w:rsid w:val="00CE3B0B"/>
    <w:rsid w:val="00CE57C0"/>
    <w:rsid w:val="00CE6C5D"/>
    <w:rsid w:val="00CE7417"/>
    <w:rsid w:val="00CE7662"/>
    <w:rsid w:val="00CF34EB"/>
    <w:rsid w:val="00CF5F2B"/>
    <w:rsid w:val="00D00658"/>
    <w:rsid w:val="00D0089D"/>
    <w:rsid w:val="00D00907"/>
    <w:rsid w:val="00D03D76"/>
    <w:rsid w:val="00D05DA3"/>
    <w:rsid w:val="00D05E60"/>
    <w:rsid w:val="00D11694"/>
    <w:rsid w:val="00D11D7D"/>
    <w:rsid w:val="00D131B6"/>
    <w:rsid w:val="00D1409D"/>
    <w:rsid w:val="00D16308"/>
    <w:rsid w:val="00D174F8"/>
    <w:rsid w:val="00D17A5E"/>
    <w:rsid w:val="00D21469"/>
    <w:rsid w:val="00D21A50"/>
    <w:rsid w:val="00D23D03"/>
    <w:rsid w:val="00D2500E"/>
    <w:rsid w:val="00D25F7F"/>
    <w:rsid w:val="00D30558"/>
    <w:rsid w:val="00D34103"/>
    <w:rsid w:val="00D36C0F"/>
    <w:rsid w:val="00D41EB9"/>
    <w:rsid w:val="00D426ED"/>
    <w:rsid w:val="00D4315F"/>
    <w:rsid w:val="00D50E4D"/>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972B3"/>
    <w:rsid w:val="00DA177B"/>
    <w:rsid w:val="00DA257A"/>
    <w:rsid w:val="00DA3DF0"/>
    <w:rsid w:val="00DA520C"/>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08AD"/>
    <w:rsid w:val="00E0109D"/>
    <w:rsid w:val="00E039F4"/>
    <w:rsid w:val="00E06150"/>
    <w:rsid w:val="00E1169F"/>
    <w:rsid w:val="00E1475D"/>
    <w:rsid w:val="00E17196"/>
    <w:rsid w:val="00E20703"/>
    <w:rsid w:val="00E2255C"/>
    <w:rsid w:val="00E24E94"/>
    <w:rsid w:val="00E30807"/>
    <w:rsid w:val="00E30F6D"/>
    <w:rsid w:val="00E32343"/>
    <w:rsid w:val="00E3385C"/>
    <w:rsid w:val="00E36C4A"/>
    <w:rsid w:val="00E4138E"/>
    <w:rsid w:val="00E41774"/>
    <w:rsid w:val="00E443E5"/>
    <w:rsid w:val="00E44E72"/>
    <w:rsid w:val="00E45EE4"/>
    <w:rsid w:val="00E45EE8"/>
    <w:rsid w:val="00E52542"/>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306A"/>
    <w:rsid w:val="00E943DB"/>
    <w:rsid w:val="00E97354"/>
    <w:rsid w:val="00E97DF6"/>
    <w:rsid w:val="00EA00DE"/>
    <w:rsid w:val="00EA1429"/>
    <w:rsid w:val="00EA46F7"/>
    <w:rsid w:val="00EA4A9C"/>
    <w:rsid w:val="00EA6844"/>
    <w:rsid w:val="00EB0826"/>
    <w:rsid w:val="00EB0D57"/>
    <w:rsid w:val="00EB23D2"/>
    <w:rsid w:val="00EB3960"/>
    <w:rsid w:val="00EB40FC"/>
    <w:rsid w:val="00EB4355"/>
    <w:rsid w:val="00EB5358"/>
    <w:rsid w:val="00EC1611"/>
    <w:rsid w:val="00EC4C70"/>
    <w:rsid w:val="00EC763C"/>
    <w:rsid w:val="00ED0022"/>
    <w:rsid w:val="00ED157E"/>
    <w:rsid w:val="00ED1A02"/>
    <w:rsid w:val="00EE3719"/>
    <w:rsid w:val="00EE46CD"/>
    <w:rsid w:val="00EE4E3A"/>
    <w:rsid w:val="00EE60B7"/>
    <w:rsid w:val="00EF30E6"/>
    <w:rsid w:val="00EF3202"/>
    <w:rsid w:val="00EF721E"/>
    <w:rsid w:val="00F0209A"/>
    <w:rsid w:val="00F041D7"/>
    <w:rsid w:val="00F05361"/>
    <w:rsid w:val="00F07ACB"/>
    <w:rsid w:val="00F15AE8"/>
    <w:rsid w:val="00F16850"/>
    <w:rsid w:val="00F20B60"/>
    <w:rsid w:val="00F231D9"/>
    <w:rsid w:val="00F252D2"/>
    <w:rsid w:val="00F26ABB"/>
    <w:rsid w:val="00F27877"/>
    <w:rsid w:val="00F32221"/>
    <w:rsid w:val="00F372DE"/>
    <w:rsid w:val="00F40250"/>
    <w:rsid w:val="00F44BFB"/>
    <w:rsid w:val="00F460D9"/>
    <w:rsid w:val="00F51CE8"/>
    <w:rsid w:val="00F52C67"/>
    <w:rsid w:val="00F558D6"/>
    <w:rsid w:val="00F56ED8"/>
    <w:rsid w:val="00F56EDA"/>
    <w:rsid w:val="00F57E51"/>
    <w:rsid w:val="00F60F13"/>
    <w:rsid w:val="00F648C1"/>
    <w:rsid w:val="00F65624"/>
    <w:rsid w:val="00F65BC6"/>
    <w:rsid w:val="00F65EF4"/>
    <w:rsid w:val="00F66216"/>
    <w:rsid w:val="00F67EFA"/>
    <w:rsid w:val="00F70232"/>
    <w:rsid w:val="00F706AC"/>
    <w:rsid w:val="00F70EBA"/>
    <w:rsid w:val="00F71766"/>
    <w:rsid w:val="00F72652"/>
    <w:rsid w:val="00F73E1E"/>
    <w:rsid w:val="00F76277"/>
    <w:rsid w:val="00F77706"/>
    <w:rsid w:val="00F83D4C"/>
    <w:rsid w:val="00F87711"/>
    <w:rsid w:val="00F9085C"/>
    <w:rsid w:val="00F91DE1"/>
    <w:rsid w:val="00F92228"/>
    <w:rsid w:val="00F93D14"/>
    <w:rsid w:val="00F93E8F"/>
    <w:rsid w:val="00F97678"/>
    <w:rsid w:val="00FA0247"/>
    <w:rsid w:val="00FA28AF"/>
    <w:rsid w:val="00FA3108"/>
    <w:rsid w:val="00FB148F"/>
    <w:rsid w:val="00FB6343"/>
    <w:rsid w:val="00FC365C"/>
    <w:rsid w:val="00FC4150"/>
    <w:rsid w:val="00FD0C7A"/>
    <w:rsid w:val="00FD0FAC"/>
    <w:rsid w:val="00FD112B"/>
    <w:rsid w:val="00FD3B36"/>
    <w:rsid w:val="00FD3B4F"/>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E2255C"/>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E2255C"/>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2E74B5"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2E74B5"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1F4D78"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HEMCHPPart1.docx" TargetMode="External"/><Relationship Id="rId18" Type="http://schemas.openxmlformats.org/officeDocument/2006/relationships/hyperlink" Target="https://ico.org.uk/media/for-organisations/documents/1432063/constituency-casework-of-mps-and-the-processing-of-sensitive-personal-dat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ommunications_material/Thematic_Reports/MakingComplaintsWorkForEveryoneFinalWeb.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pso.org.uk/sites/spso/files/csa/HEMCHPPart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pso.org.uk/sites/spso/files/csa/HEMCHPPart3.docx"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pso.org.uk/how-we-offer-support-and-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HEMCHPPart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4E73A-D811-4A5B-A620-44948EFCFA89}"/>
</file>

<file path=customXml/itemProps2.xml><?xml version="1.0" encoding="utf-8"?>
<ds:datastoreItem xmlns:ds="http://schemas.openxmlformats.org/officeDocument/2006/customXml" ds:itemID="{E9841DE9-BC44-4836-9D82-BDA37649FBD8}"/>
</file>

<file path=customXml/itemProps3.xml><?xml version="1.0" encoding="utf-8"?>
<ds:datastoreItem xmlns:ds="http://schemas.openxmlformats.org/officeDocument/2006/customXml" ds:itemID="{76748395-258F-4779-BB20-D9FCBE125B62}"/>
</file>

<file path=customXml/itemProps4.xml><?xml version="1.0" encoding="utf-8"?>
<ds:datastoreItem xmlns:ds="http://schemas.openxmlformats.org/officeDocument/2006/customXml" ds:itemID="{038A9067-D93C-4E6C-8ACE-1E44930D6305}"/>
</file>

<file path=customXml/itemProps5.xml><?xml version="1.0" encoding="utf-8"?>
<ds:datastoreItem xmlns:ds="http://schemas.openxmlformats.org/officeDocument/2006/customXml" ds:itemID="{A1E2500F-97BC-40FC-B991-1587040348F1}"/>
</file>

<file path=docProps/app.xml><?xml version="1.0" encoding="utf-8"?>
<Properties xmlns="http://schemas.openxmlformats.org/officeDocument/2006/extended-properties" xmlns:vt="http://schemas.openxmlformats.org/officeDocument/2006/docPropsVTypes">
  <Template>Normal</Template>
  <TotalTime>1</TotalTime>
  <Pages>14</Pages>
  <Words>4703</Words>
  <Characters>26811</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31452</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Valtin T (Theresa) (SPSO)</cp:lastModifiedBy>
  <cp:revision>2</cp:revision>
  <cp:lastPrinted>2019-11-19T13:56:00Z</cp:lastPrinted>
  <dcterms:created xsi:type="dcterms:W3CDTF">2020-02-19T13:59:00Z</dcterms:created>
  <dcterms:modified xsi:type="dcterms:W3CDTF">2020-02-19T13:59:00Z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